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FC7DC" w14:textId="56014930" w:rsidR="00FB7CA6" w:rsidRDefault="00FB7CA6" w:rsidP="00FB7CA6">
      <w:pPr>
        <w:pStyle w:val="Standard"/>
        <w:spacing w:line="240" w:lineRule="auto"/>
        <w:rPr>
          <w:b/>
          <w:bCs/>
          <w:kern w:val="0"/>
          <w:sz w:val="22"/>
          <w:szCs w:val="22"/>
        </w:rPr>
      </w:pPr>
      <w:r>
        <w:rPr>
          <w:b/>
          <w:bCs/>
          <w:kern w:val="0"/>
          <w:sz w:val="22"/>
          <w:szCs w:val="22"/>
        </w:rPr>
        <w:t>EZ/97/2026/EK</w:t>
      </w:r>
      <w:bookmarkStart w:id="0" w:name="_GoBack"/>
      <w:bookmarkEnd w:id="0"/>
    </w:p>
    <w:p w14:paraId="26044196" w14:textId="6BE1D07A" w:rsidR="000B16CF" w:rsidRPr="00893E42" w:rsidRDefault="000B16CF" w:rsidP="000B16CF">
      <w:pPr>
        <w:pStyle w:val="Standard"/>
        <w:spacing w:line="240" w:lineRule="auto"/>
        <w:jc w:val="right"/>
        <w:rPr>
          <w:b/>
          <w:bCs/>
          <w:kern w:val="0"/>
          <w:sz w:val="22"/>
          <w:szCs w:val="22"/>
        </w:rPr>
      </w:pPr>
      <w:r w:rsidRPr="00893E42">
        <w:rPr>
          <w:b/>
          <w:bCs/>
          <w:kern w:val="0"/>
          <w:sz w:val="22"/>
          <w:szCs w:val="22"/>
        </w:rPr>
        <w:t xml:space="preserve">Załącznik nr </w:t>
      </w:r>
      <w:r>
        <w:rPr>
          <w:b/>
          <w:bCs/>
          <w:kern w:val="0"/>
          <w:sz w:val="22"/>
          <w:szCs w:val="22"/>
        </w:rPr>
        <w:t>2</w:t>
      </w:r>
      <w:r w:rsidRPr="00893E42">
        <w:rPr>
          <w:b/>
          <w:bCs/>
          <w:kern w:val="0"/>
          <w:sz w:val="22"/>
          <w:szCs w:val="22"/>
        </w:rPr>
        <w:t xml:space="preserve"> do SWZ</w:t>
      </w:r>
    </w:p>
    <w:p w14:paraId="0C54CB6C" w14:textId="4DE4FDC0" w:rsidR="000B16CF" w:rsidRPr="00690523" w:rsidRDefault="000B16CF" w:rsidP="000B16CF">
      <w:pPr>
        <w:pStyle w:val="Standard"/>
        <w:spacing w:line="240" w:lineRule="auto"/>
        <w:jc w:val="right"/>
        <w:rPr>
          <w:kern w:val="0"/>
          <w:sz w:val="22"/>
          <w:szCs w:val="22"/>
        </w:rPr>
      </w:pPr>
      <w:r w:rsidRPr="00690523">
        <w:rPr>
          <w:bCs/>
          <w:kern w:val="0"/>
          <w:sz w:val="22"/>
          <w:szCs w:val="22"/>
        </w:rPr>
        <w:t>(</w:t>
      </w:r>
      <w:r>
        <w:rPr>
          <w:bCs/>
          <w:kern w:val="0"/>
          <w:sz w:val="22"/>
          <w:szCs w:val="22"/>
        </w:rPr>
        <w:t>Opis Przedmiotu Zamówienia</w:t>
      </w:r>
      <w:r w:rsidRPr="00690523">
        <w:rPr>
          <w:bCs/>
          <w:kern w:val="0"/>
          <w:sz w:val="22"/>
          <w:szCs w:val="22"/>
        </w:rPr>
        <w:t>)</w:t>
      </w:r>
    </w:p>
    <w:p w14:paraId="12650D0E" w14:textId="77777777" w:rsidR="006C27F9" w:rsidRDefault="006C27F9" w:rsidP="00784DC5">
      <w:pPr>
        <w:spacing w:after="120"/>
        <w:ind w:left="-284" w:right="-427"/>
        <w:rPr>
          <w:rFonts w:asciiTheme="minorHAnsi" w:eastAsia="Arial" w:hAnsiTheme="minorHAnsi" w:cstheme="minorHAnsi"/>
          <w:b/>
          <w:sz w:val="28"/>
          <w:szCs w:val="28"/>
          <w:lang w:eastAsia="en-US"/>
        </w:rPr>
      </w:pPr>
    </w:p>
    <w:p w14:paraId="36D53D0A" w14:textId="58D918FD" w:rsidR="00AB6B0B" w:rsidRDefault="009A4EAB" w:rsidP="00784DC5">
      <w:pPr>
        <w:spacing w:after="120"/>
        <w:ind w:left="-284" w:right="-427"/>
        <w:rPr>
          <w:rFonts w:asciiTheme="minorHAnsi" w:eastAsia="Arial" w:hAnsiTheme="minorHAnsi" w:cstheme="minorHAnsi"/>
          <w:b/>
          <w:sz w:val="28"/>
          <w:szCs w:val="28"/>
          <w:lang w:eastAsia="en-US"/>
        </w:rPr>
      </w:pPr>
      <w:bookmarkStart w:id="1" w:name="_Hlk228430933"/>
      <w:r w:rsidRPr="00B233D1">
        <w:rPr>
          <w:rFonts w:asciiTheme="minorHAnsi" w:eastAsia="Arial" w:hAnsiTheme="minorHAnsi" w:cstheme="minorHAnsi"/>
          <w:b/>
          <w:sz w:val="28"/>
          <w:szCs w:val="28"/>
          <w:lang w:eastAsia="en-US"/>
        </w:rPr>
        <w:t xml:space="preserve">Integracja i rozbudowa systemów informatycznych – </w:t>
      </w:r>
      <w:r w:rsidR="00EA354D" w:rsidRPr="00EA354D">
        <w:t xml:space="preserve"> </w:t>
      </w:r>
      <w:r w:rsidR="00EA354D" w:rsidRPr="00EA354D">
        <w:rPr>
          <w:rFonts w:asciiTheme="minorHAnsi" w:eastAsia="Arial" w:hAnsiTheme="minorHAnsi" w:cstheme="minorHAnsi"/>
          <w:b/>
          <w:sz w:val="28"/>
          <w:szCs w:val="28"/>
          <w:lang w:eastAsia="en-US"/>
        </w:rPr>
        <w:t>Zakup stacji roboczych</w:t>
      </w:r>
    </w:p>
    <w:bookmarkEnd w:id="1"/>
    <w:p w14:paraId="3CE02693" w14:textId="77777777" w:rsidR="00CD2956" w:rsidRPr="00CD2956" w:rsidRDefault="00CD2956" w:rsidP="00CD2956">
      <w:pPr>
        <w:spacing w:line="288" w:lineRule="auto"/>
        <w:jc w:val="both"/>
        <w:rPr>
          <w:rFonts w:ascii="Calibri" w:hAnsi="Calibri" w:cs="Calibri"/>
          <w:sz w:val="22"/>
          <w:szCs w:val="22"/>
        </w:rPr>
      </w:pPr>
      <w:r w:rsidRPr="00CD2956">
        <w:rPr>
          <w:rFonts w:ascii="Calibri" w:hAnsi="Calibri" w:cs="Calibri"/>
          <w:sz w:val="22"/>
          <w:szCs w:val="22"/>
        </w:rPr>
        <w:t>Przedmiotem zamówienia jest dostawa asortymentu definiowanego zgodnie z art. 2 pkt 12-13 rozporządzenia Parlamentu Europejskiego i Rady (UE) 2019/881 z dnia 17 kwietnia 2019 r. w sprawie ENISA (Agencji Unii Europejskiej ds. Cyberbezpieczeństwa) oraz certyfikacji cyberbezpieczeństwa w zakresie technologii informacyjno-komunikacyjnych oraz uchylenia rozporządzenia (UE) nr 526/2013 (akt o cyberbezpieczeństwie):</w:t>
      </w:r>
    </w:p>
    <w:p w14:paraId="7E34B994" w14:textId="77777777" w:rsidR="00CD2956" w:rsidRPr="00CD2956" w:rsidRDefault="00CD2956" w:rsidP="00CD2956">
      <w:pPr>
        <w:spacing w:line="288" w:lineRule="auto"/>
        <w:jc w:val="both"/>
        <w:rPr>
          <w:rFonts w:ascii="Calibri" w:hAnsi="Calibri" w:cs="Calibri"/>
          <w:sz w:val="22"/>
          <w:szCs w:val="22"/>
        </w:rPr>
      </w:pPr>
      <w:r w:rsidRPr="00CD2956">
        <w:rPr>
          <w:rFonts w:ascii="Calibri" w:hAnsi="Calibri" w:cs="Calibri"/>
          <w:sz w:val="22"/>
          <w:szCs w:val="22"/>
        </w:rPr>
        <w:t>• produkt ICT oznacza element lub grupę elementów sieci lub systemów informatycznych,</w:t>
      </w:r>
    </w:p>
    <w:p w14:paraId="47C05D59" w14:textId="77777777" w:rsidR="00CD2956" w:rsidRPr="00CD2956" w:rsidRDefault="00CD2956" w:rsidP="00CD2956">
      <w:pPr>
        <w:spacing w:line="288" w:lineRule="auto"/>
        <w:jc w:val="both"/>
        <w:rPr>
          <w:rFonts w:ascii="Calibri" w:hAnsi="Calibri" w:cs="Calibri"/>
          <w:sz w:val="22"/>
          <w:szCs w:val="22"/>
        </w:rPr>
      </w:pPr>
      <w:r w:rsidRPr="00CD2956">
        <w:rPr>
          <w:rFonts w:ascii="Calibri" w:hAnsi="Calibri" w:cs="Calibri"/>
          <w:sz w:val="22"/>
          <w:szCs w:val="22"/>
        </w:rPr>
        <w:t>• usługa ICT oznacza usługę polegającą w pełni lub głównie na przekazywaniu, przechowywaniu, pobieraniu lub przetwarzaniu informacji za pośrednictwem sieci i systemów informatycznych, zaś</w:t>
      </w:r>
    </w:p>
    <w:p w14:paraId="325F3716" w14:textId="1329CCCE" w:rsidR="00D43913" w:rsidRDefault="00CD2956" w:rsidP="00D43913">
      <w:pPr>
        <w:spacing w:line="288" w:lineRule="auto"/>
        <w:jc w:val="both"/>
        <w:rPr>
          <w:rFonts w:ascii="Calibri" w:hAnsi="Calibri" w:cs="Calibri"/>
          <w:sz w:val="22"/>
          <w:szCs w:val="22"/>
        </w:rPr>
      </w:pPr>
      <w:r w:rsidRPr="00CD2956">
        <w:rPr>
          <w:rFonts w:ascii="Calibri" w:hAnsi="Calibri" w:cs="Calibri"/>
          <w:sz w:val="22"/>
          <w:szCs w:val="22"/>
        </w:rPr>
        <w:t>• proces ICT oznacza zestaw czynności wykonywanych w celu projektowania, rozwijania, dostarczania lub utrzymywania produktów ICT lub usług ICT</w:t>
      </w:r>
      <w:r w:rsidR="00D43913">
        <w:rPr>
          <w:rFonts w:ascii="Calibri" w:hAnsi="Calibri" w:cs="Calibri"/>
          <w:sz w:val="22"/>
          <w:szCs w:val="22"/>
        </w:rPr>
        <w:t xml:space="preserve">, </w:t>
      </w:r>
      <w:r w:rsidRPr="00CD2956">
        <w:rPr>
          <w:rFonts w:ascii="Calibri" w:hAnsi="Calibri" w:cs="Calibri"/>
          <w:sz w:val="22"/>
          <w:szCs w:val="22"/>
        </w:rPr>
        <w:t>tj</w:t>
      </w:r>
      <w:r w:rsidR="00D43913">
        <w:rPr>
          <w:rFonts w:ascii="Calibri" w:hAnsi="Calibri" w:cs="Calibri"/>
          <w:sz w:val="22"/>
          <w:szCs w:val="22"/>
        </w:rPr>
        <w:t>.</w:t>
      </w:r>
      <w:r w:rsidRPr="00CD2956">
        <w:rPr>
          <w:rFonts w:ascii="Calibri" w:hAnsi="Calibri" w:cs="Calibri"/>
          <w:sz w:val="22"/>
          <w:szCs w:val="22"/>
        </w:rPr>
        <w:t xml:space="preserve"> w szczególności</w:t>
      </w:r>
      <w:r w:rsidR="00B43700">
        <w:rPr>
          <w:rFonts w:ascii="Calibri" w:hAnsi="Calibri" w:cs="Calibri"/>
          <w:sz w:val="22"/>
          <w:szCs w:val="22"/>
        </w:rPr>
        <w:t>:</w:t>
      </w:r>
    </w:p>
    <w:p w14:paraId="01C68E8C" w14:textId="41BA92F7" w:rsidR="00403CFC" w:rsidRPr="00D43913" w:rsidRDefault="001B3369" w:rsidP="00D43913">
      <w:pPr>
        <w:pStyle w:val="Akapitzlist"/>
        <w:numPr>
          <w:ilvl w:val="0"/>
          <w:numId w:val="95"/>
        </w:numPr>
        <w:spacing w:line="288" w:lineRule="auto"/>
        <w:jc w:val="both"/>
        <w:rPr>
          <w:rFonts w:asciiTheme="minorHAnsi" w:eastAsiaTheme="minorHAnsi" w:hAnsiTheme="minorHAnsi" w:cstheme="minorHAnsi"/>
          <w:kern w:val="2"/>
          <w:sz w:val="22"/>
          <w:szCs w:val="22"/>
          <w:lang w:eastAsia="en-US"/>
          <w14:ligatures w14:val="standardContextual"/>
        </w:rPr>
      </w:pPr>
      <w:bookmarkStart w:id="2" w:name="_Hlk228431017"/>
      <w:r w:rsidRPr="00D43913">
        <w:rPr>
          <w:rFonts w:asciiTheme="minorHAnsi" w:eastAsiaTheme="minorHAnsi" w:hAnsiTheme="minorHAnsi" w:cstheme="minorHAnsi"/>
          <w:kern w:val="2"/>
          <w:sz w:val="22"/>
          <w:szCs w:val="22"/>
          <w:lang w:eastAsia="en-US"/>
          <w14:ligatures w14:val="standardContextual"/>
        </w:rPr>
        <w:t>50 szt. Zestawów komputerowych</w:t>
      </w:r>
      <w:r w:rsidR="00403CFC" w:rsidRPr="00D43913">
        <w:rPr>
          <w:rFonts w:asciiTheme="minorHAnsi" w:eastAsiaTheme="minorHAnsi" w:hAnsiTheme="minorHAnsi" w:cstheme="minorHAnsi"/>
          <w:kern w:val="2"/>
          <w:sz w:val="22"/>
          <w:szCs w:val="22"/>
          <w:lang w:eastAsia="en-US"/>
          <w14:ligatures w14:val="standardContextual"/>
        </w:rPr>
        <w:t xml:space="preserve"> wraz z monitorami i akcesoriami;</w:t>
      </w:r>
    </w:p>
    <w:p w14:paraId="3815C178" w14:textId="64CB0F79" w:rsidR="00305C4C" w:rsidRPr="00CD2956" w:rsidRDefault="001B3369" w:rsidP="00403CFC">
      <w:pPr>
        <w:pStyle w:val="Akapitzlist"/>
        <w:numPr>
          <w:ilvl w:val="0"/>
          <w:numId w:val="95"/>
        </w:numPr>
        <w:overflowPunct/>
        <w:autoSpaceDE/>
        <w:autoSpaceDN/>
        <w:adjustRightInd/>
        <w:spacing w:line="278" w:lineRule="auto"/>
        <w:jc w:val="both"/>
        <w:textAlignment w:val="auto"/>
        <w:rPr>
          <w:rFonts w:asciiTheme="minorHAnsi" w:eastAsiaTheme="minorHAnsi" w:hAnsiTheme="minorHAnsi" w:cstheme="minorHAnsi"/>
          <w:kern w:val="2"/>
          <w:sz w:val="22"/>
          <w:szCs w:val="22"/>
          <w:lang w:eastAsia="en-US"/>
          <w14:ligatures w14:val="standardContextual"/>
        </w:rPr>
      </w:pPr>
      <w:r w:rsidRPr="00CD2956">
        <w:rPr>
          <w:rFonts w:asciiTheme="minorHAnsi" w:eastAsiaTheme="minorHAnsi" w:hAnsiTheme="minorHAnsi" w:cstheme="minorHAnsi"/>
          <w:kern w:val="2"/>
          <w:sz w:val="22"/>
          <w:szCs w:val="22"/>
          <w:lang w:eastAsia="en-US"/>
          <w14:ligatures w14:val="standardContextual"/>
        </w:rPr>
        <w:t>50 szt</w:t>
      </w:r>
      <w:r w:rsidR="00305C4C" w:rsidRPr="00CD2956">
        <w:rPr>
          <w:rFonts w:asciiTheme="minorHAnsi" w:eastAsiaTheme="minorHAnsi" w:hAnsiTheme="minorHAnsi" w:cstheme="minorHAnsi"/>
          <w:kern w:val="2"/>
          <w:sz w:val="22"/>
          <w:szCs w:val="22"/>
          <w:lang w:eastAsia="en-US"/>
          <w14:ligatures w14:val="standardContextual"/>
        </w:rPr>
        <w:t>.</w:t>
      </w:r>
      <w:r w:rsidRPr="00CD2956">
        <w:rPr>
          <w:rFonts w:asciiTheme="minorHAnsi" w:eastAsiaTheme="minorHAnsi" w:hAnsiTheme="minorHAnsi" w:cstheme="minorHAnsi"/>
          <w:kern w:val="2"/>
          <w:sz w:val="22"/>
          <w:szCs w:val="22"/>
          <w:lang w:eastAsia="en-US"/>
          <w14:ligatures w14:val="standardContextual"/>
        </w:rPr>
        <w:t xml:space="preserve"> Laptopów</w:t>
      </w:r>
    </w:p>
    <w:p w14:paraId="7FB2904D" w14:textId="35309C73" w:rsidR="001D40D9" w:rsidRPr="00CD2956" w:rsidRDefault="001D40D9" w:rsidP="00403CFC">
      <w:pPr>
        <w:pStyle w:val="Akapitzlist"/>
        <w:numPr>
          <w:ilvl w:val="0"/>
          <w:numId w:val="95"/>
        </w:numPr>
        <w:overflowPunct/>
        <w:autoSpaceDE/>
        <w:autoSpaceDN/>
        <w:adjustRightInd/>
        <w:spacing w:line="278" w:lineRule="auto"/>
        <w:jc w:val="both"/>
        <w:textAlignment w:val="auto"/>
        <w:rPr>
          <w:rFonts w:asciiTheme="minorHAnsi" w:eastAsiaTheme="minorHAnsi" w:hAnsiTheme="minorHAnsi" w:cstheme="minorHAnsi"/>
          <w:kern w:val="2"/>
          <w:sz w:val="22"/>
          <w:szCs w:val="22"/>
          <w:lang w:eastAsia="en-US"/>
          <w14:ligatures w14:val="standardContextual"/>
        </w:rPr>
      </w:pPr>
      <w:r w:rsidRPr="00CD2956">
        <w:rPr>
          <w:rFonts w:asciiTheme="minorHAnsi" w:eastAsiaTheme="minorHAnsi" w:hAnsiTheme="minorHAnsi" w:cstheme="minorHAnsi"/>
          <w:kern w:val="2"/>
          <w:sz w:val="22"/>
          <w:szCs w:val="22"/>
          <w:lang w:eastAsia="en-US"/>
          <w14:ligatures w14:val="standardContextual"/>
        </w:rPr>
        <w:t xml:space="preserve">100 szt. </w:t>
      </w:r>
      <w:r w:rsidRPr="00CD2956">
        <w:rPr>
          <w:sz w:val="22"/>
          <w:szCs w:val="22"/>
        </w:rPr>
        <w:t xml:space="preserve"> </w:t>
      </w:r>
      <w:bookmarkStart w:id="3" w:name="_Hlk228432709"/>
      <w:r w:rsidRPr="00CD2956">
        <w:rPr>
          <w:rFonts w:asciiTheme="minorHAnsi" w:eastAsiaTheme="minorHAnsi" w:hAnsiTheme="minorHAnsi" w:cstheme="minorHAnsi"/>
          <w:kern w:val="2"/>
          <w:sz w:val="22"/>
          <w:szCs w:val="22"/>
          <w:lang w:eastAsia="en-US"/>
          <w14:ligatures w14:val="standardContextual"/>
        </w:rPr>
        <w:t xml:space="preserve">licencji typu Device CAL </w:t>
      </w:r>
      <w:bookmarkEnd w:id="3"/>
    </w:p>
    <w:bookmarkEnd w:id="2"/>
    <w:p w14:paraId="14A4DEFD" w14:textId="77777777" w:rsidR="00403CFC" w:rsidRDefault="00403CFC" w:rsidP="00403CFC">
      <w:pPr>
        <w:overflowPunct/>
        <w:autoSpaceDE/>
        <w:autoSpaceDN/>
        <w:adjustRightInd/>
        <w:spacing w:line="278" w:lineRule="auto"/>
        <w:jc w:val="both"/>
        <w:textAlignment w:val="auto"/>
        <w:rPr>
          <w:rFonts w:asciiTheme="minorHAnsi" w:eastAsiaTheme="minorHAnsi" w:hAnsiTheme="minorHAnsi" w:cstheme="minorHAnsi"/>
          <w:kern w:val="2"/>
          <w:sz w:val="22"/>
          <w:szCs w:val="22"/>
          <w:lang w:eastAsia="en-US"/>
          <w14:ligatures w14:val="standardContextual"/>
        </w:rPr>
      </w:pPr>
    </w:p>
    <w:p w14:paraId="0BB9CDE9" w14:textId="77777777" w:rsidR="00403CFC" w:rsidRPr="003F107F" w:rsidRDefault="00403CFC" w:rsidP="00403CFC">
      <w:pPr>
        <w:spacing w:line="360" w:lineRule="auto"/>
        <w:jc w:val="both"/>
        <w:rPr>
          <w:rFonts w:asciiTheme="minorHAnsi" w:hAnsiTheme="minorHAnsi" w:cstheme="minorHAnsi"/>
          <w:sz w:val="22"/>
          <w:szCs w:val="22"/>
        </w:rPr>
      </w:pPr>
      <w:r w:rsidRPr="003F107F">
        <w:rPr>
          <w:rFonts w:asciiTheme="minorHAnsi" w:hAnsiTheme="minorHAnsi" w:cstheme="minorHAnsi"/>
          <w:sz w:val="22"/>
          <w:szCs w:val="22"/>
        </w:rPr>
        <w:t>Zamawiający informuje, że w przypadku gdyby określił w SWZ lub załącznikach do niego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721D1B8A" w14:textId="77777777" w:rsidR="00403CFC" w:rsidRPr="003F107F" w:rsidRDefault="00403CFC" w:rsidP="00403CFC">
      <w:pPr>
        <w:pStyle w:val="Akapitzlist"/>
        <w:numPr>
          <w:ilvl w:val="0"/>
          <w:numId w:val="96"/>
        </w:numPr>
        <w:overflowPunct/>
        <w:autoSpaceDE/>
        <w:autoSpaceDN/>
        <w:adjustRightInd/>
        <w:spacing w:line="360" w:lineRule="auto"/>
        <w:jc w:val="both"/>
        <w:textAlignment w:val="auto"/>
        <w:rPr>
          <w:rFonts w:asciiTheme="minorHAnsi" w:hAnsiTheme="minorHAnsi" w:cstheme="minorHAnsi"/>
          <w:sz w:val="22"/>
          <w:szCs w:val="22"/>
        </w:rPr>
      </w:pPr>
      <w:r w:rsidRPr="003F107F">
        <w:rPr>
          <w:rFonts w:asciiTheme="minorHAnsi" w:hAnsiTheme="minorHAnsi" w:cstheme="minorHAnsi"/>
          <w:sz w:val="22"/>
          <w:szCs w:val="22"/>
        </w:rPr>
        <w:t>powinny spełniać funkcje, jakiej mają służyć,</w:t>
      </w:r>
    </w:p>
    <w:p w14:paraId="61B66A4D" w14:textId="77777777" w:rsidR="00403CFC" w:rsidRPr="003F107F" w:rsidRDefault="00403CFC" w:rsidP="00403CFC">
      <w:pPr>
        <w:pStyle w:val="Akapitzlist"/>
        <w:numPr>
          <w:ilvl w:val="0"/>
          <w:numId w:val="96"/>
        </w:numPr>
        <w:overflowPunct/>
        <w:autoSpaceDE/>
        <w:autoSpaceDN/>
        <w:adjustRightInd/>
        <w:spacing w:line="360" w:lineRule="auto"/>
        <w:jc w:val="both"/>
        <w:textAlignment w:val="auto"/>
        <w:rPr>
          <w:rFonts w:asciiTheme="minorHAnsi" w:hAnsiTheme="minorHAnsi" w:cstheme="minorHAnsi"/>
          <w:sz w:val="22"/>
          <w:szCs w:val="22"/>
        </w:rPr>
      </w:pPr>
      <w:r w:rsidRPr="003F107F">
        <w:rPr>
          <w:rFonts w:asciiTheme="minorHAnsi" w:hAnsiTheme="minorHAnsi" w:cstheme="minorHAnsi"/>
          <w:sz w:val="22"/>
          <w:szCs w:val="22"/>
        </w:rPr>
        <w:t>powinny być kompatybilne z pozostałymi urządzeniami, aby zespół urządzeń dawał zamierzony efekt (funkcjonalny i technologiczny),</w:t>
      </w:r>
    </w:p>
    <w:p w14:paraId="2E18FED7" w14:textId="77777777" w:rsidR="00403CFC" w:rsidRPr="003F107F" w:rsidRDefault="00403CFC" w:rsidP="00403CFC">
      <w:pPr>
        <w:pStyle w:val="Akapitzlist"/>
        <w:numPr>
          <w:ilvl w:val="0"/>
          <w:numId w:val="96"/>
        </w:numPr>
        <w:overflowPunct/>
        <w:autoSpaceDE/>
        <w:autoSpaceDN/>
        <w:adjustRightInd/>
        <w:spacing w:line="360" w:lineRule="auto"/>
        <w:jc w:val="both"/>
        <w:textAlignment w:val="auto"/>
        <w:rPr>
          <w:rFonts w:asciiTheme="minorHAnsi" w:hAnsiTheme="minorHAnsi" w:cstheme="minorHAnsi"/>
          <w:sz w:val="22"/>
          <w:szCs w:val="22"/>
        </w:rPr>
      </w:pPr>
      <w:r w:rsidRPr="003F107F">
        <w:rPr>
          <w:rFonts w:asciiTheme="minorHAnsi" w:hAnsiTheme="minorHAnsi" w:cstheme="minorHAnsi"/>
          <w:sz w:val="22"/>
          <w:szCs w:val="22"/>
        </w:rPr>
        <w:t>nie mogą wpływać na zmianę rodzaju i zakresu dostaw lub usług.</w:t>
      </w:r>
    </w:p>
    <w:p w14:paraId="0FF5430B" w14:textId="77777777" w:rsidR="00403CFC" w:rsidRPr="003F107F" w:rsidRDefault="00403CFC" w:rsidP="00403CFC">
      <w:pPr>
        <w:spacing w:line="360" w:lineRule="auto"/>
        <w:jc w:val="both"/>
        <w:rPr>
          <w:rFonts w:asciiTheme="minorHAnsi" w:hAnsiTheme="minorHAnsi" w:cstheme="minorHAnsi"/>
          <w:sz w:val="22"/>
          <w:szCs w:val="22"/>
        </w:rPr>
      </w:pPr>
    </w:p>
    <w:p w14:paraId="4F19B4AB" w14:textId="77777777" w:rsidR="00403CFC" w:rsidRPr="003F107F" w:rsidRDefault="00403CFC" w:rsidP="00403CFC">
      <w:pPr>
        <w:spacing w:line="360" w:lineRule="auto"/>
        <w:jc w:val="both"/>
        <w:rPr>
          <w:rFonts w:asciiTheme="minorHAnsi" w:hAnsiTheme="minorHAnsi" w:cstheme="minorHAnsi"/>
          <w:sz w:val="22"/>
          <w:szCs w:val="22"/>
        </w:rPr>
      </w:pPr>
      <w:r w:rsidRPr="003F107F">
        <w:rPr>
          <w:rFonts w:asciiTheme="minorHAnsi" w:hAnsiTheme="minorHAnsi" w:cstheme="minorHAnsi"/>
          <w:sz w:val="22"/>
          <w:szCs w:val="22"/>
        </w:rPr>
        <w:t>Zamawiający informuje również, że przedmiot zamówienia musi spełniać wymagania określone w dokumentacji KPO, Działanie 1.1.2 „Przyspieszenie procesów transformacji cyfrowej ochrony zdrowia poprzez dalszy rozwój usług cyfrowych w ochronie zdrowia” dostępnej na stronie https://www.gov.pl/web/zdrowie/inwestycja-d112-przyspieszenie-procesow-transformacji-</w:t>
      </w:r>
      <w:r w:rsidRPr="003F107F">
        <w:rPr>
          <w:rFonts w:asciiTheme="minorHAnsi" w:hAnsiTheme="minorHAnsi" w:cstheme="minorHAnsi"/>
          <w:sz w:val="22"/>
          <w:szCs w:val="22"/>
        </w:rPr>
        <w:lastRenderedPageBreak/>
        <w:t>cyfrowej-ochrony-zdrowia-poprzez-dalszy-rozwoj-uslug-cyfrowych-w-ochronie-zdrowia-nabor-konkurencyjny .</w:t>
      </w:r>
    </w:p>
    <w:p w14:paraId="3117BFFC" w14:textId="1F31BD7A" w:rsidR="00305C4C" w:rsidRPr="00B233D1" w:rsidRDefault="00305C4C">
      <w:pPr>
        <w:numPr>
          <w:ilvl w:val="0"/>
          <w:numId w:val="2"/>
        </w:numPr>
        <w:overflowPunct/>
        <w:autoSpaceDE/>
        <w:autoSpaceDN/>
        <w:adjustRightInd/>
        <w:spacing w:before="240" w:after="60" w:line="278" w:lineRule="auto"/>
        <w:ind w:left="357" w:hanging="357"/>
        <w:jc w:val="both"/>
        <w:textAlignment w:val="auto"/>
        <w:rPr>
          <w:rFonts w:asciiTheme="minorHAnsi" w:eastAsiaTheme="minorHAnsi" w:hAnsiTheme="minorHAnsi" w:cstheme="minorHAnsi"/>
          <w:kern w:val="2"/>
          <w:sz w:val="22"/>
          <w:szCs w:val="22"/>
          <w:lang w:eastAsia="en-US"/>
          <w14:ligatures w14:val="standardContextual"/>
        </w:rPr>
      </w:pPr>
      <w:r w:rsidRPr="00B233D1">
        <w:rPr>
          <w:rFonts w:asciiTheme="minorHAnsi" w:eastAsiaTheme="minorHAnsi" w:hAnsiTheme="minorHAnsi" w:cstheme="minorHAnsi"/>
          <w:kern w:val="2"/>
          <w:sz w:val="22"/>
          <w:szCs w:val="22"/>
          <w:lang w:eastAsia="en-US"/>
          <w14:ligatures w14:val="standardContextual"/>
        </w:rPr>
        <w:t>Wykonawca zobowiązany jest do dostawy przedmiotu zamówienia z uwzględnieniem niżej wymienionych wymagań:</w:t>
      </w:r>
    </w:p>
    <w:p w14:paraId="772D01CE" w14:textId="77777777" w:rsidR="00305C4C" w:rsidRPr="00B233D1" w:rsidRDefault="00305C4C">
      <w:pPr>
        <w:numPr>
          <w:ilvl w:val="0"/>
          <w:numId w:val="3"/>
        </w:numPr>
        <w:overflowPunct/>
        <w:autoSpaceDE/>
        <w:autoSpaceDN/>
        <w:adjustRightInd/>
        <w:spacing w:after="160" w:line="278" w:lineRule="auto"/>
        <w:contextualSpacing/>
        <w:jc w:val="both"/>
        <w:textAlignment w:val="auto"/>
        <w:rPr>
          <w:rFonts w:asciiTheme="minorHAnsi" w:eastAsiaTheme="minorHAnsi" w:hAnsiTheme="minorHAnsi" w:cstheme="minorHAnsi"/>
          <w:kern w:val="2"/>
          <w:sz w:val="22"/>
          <w:szCs w:val="22"/>
          <w:lang w:eastAsia="en-US"/>
          <w14:ligatures w14:val="standardContextual"/>
        </w:rPr>
      </w:pPr>
      <w:r w:rsidRPr="00B233D1">
        <w:rPr>
          <w:rFonts w:asciiTheme="minorHAnsi" w:eastAsiaTheme="minorHAnsi" w:hAnsiTheme="minorHAnsi" w:cstheme="minorHAnsi"/>
          <w:kern w:val="2"/>
          <w:sz w:val="22"/>
          <w:szCs w:val="22"/>
          <w:lang w:eastAsia="en-US"/>
          <w14:ligatures w14:val="standardContextual"/>
        </w:rPr>
        <w:t>Całość dostarczanego sprzętu i oprogramowania musi pochodzić z autoryzowanego kanału sprzedaży producenta, musi być nowy, wcześniej nieużywany;</w:t>
      </w:r>
    </w:p>
    <w:p w14:paraId="14AB452F" w14:textId="77777777" w:rsidR="00305C4C" w:rsidRPr="00B233D1" w:rsidRDefault="00305C4C">
      <w:pPr>
        <w:numPr>
          <w:ilvl w:val="0"/>
          <w:numId w:val="3"/>
        </w:numPr>
        <w:overflowPunct/>
        <w:autoSpaceDE/>
        <w:autoSpaceDN/>
        <w:adjustRightInd/>
        <w:spacing w:after="160" w:line="278" w:lineRule="auto"/>
        <w:contextualSpacing/>
        <w:jc w:val="both"/>
        <w:textAlignment w:val="auto"/>
        <w:rPr>
          <w:rFonts w:asciiTheme="minorHAnsi" w:eastAsiaTheme="minorHAnsi" w:hAnsiTheme="minorHAnsi" w:cstheme="minorHAnsi"/>
          <w:kern w:val="2"/>
          <w:sz w:val="22"/>
          <w:szCs w:val="22"/>
          <w:lang w:eastAsia="en-US"/>
          <w14:ligatures w14:val="standardContextual"/>
        </w:rPr>
      </w:pPr>
      <w:r w:rsidRPr="00B233D1">
        <w:rPr>
          <w:rFonts w:asciiTheme="minorHAnsi" w:eastAsiaTheme="minorHAnsi" w:hAnsiTheme="minorHAnsi" w:cstheme="minorHAnsi"/>
          <w:kern w:val="2"/>
          <w:sz w:val="22"/>
          <w:szCs w:val="22"/>
          <w:lang w:eastAsia="en-US"/>
          <w14:ligatures w14:val="standardContextual"/>
        </w:rPr>
        <w:t>Sprzęt musi być dostarczony z kompletem standardowej dokumentacji dla użytkownika w formie papierowej lub elektronicznej w języku polskim lub angielskim (wersja angielska dopuszczalna jest w przypadku braku dostępności wersji polskiej dokumentacji);</w:t>
      </w:r>
    </w:p>
    <w:p w14:paraId="0989CD9B" w14:textId="77777777" w:rsidR="00305C4C" w:rsidRPr="00B233D1" w:rsidRDefault="00305C4C">
      <w:pPr>
        <w:numPr>
          <w:ilvl w:val="0"/>
          <w:numId w:val="3"/>
        </w:numPr>
        <w:overflowPunct/>
        <w:autoSpaceDE/>
        <w:autoSpaceDN/>
        <w:adjustRightInd/>
        <w:spacing w:after="160" w:line="278" w:lineRule="auto"/>
        <w:contextualSpacing/>
        <w:jc w:val="both"/>
        <w:textAlignment w:val="auto"/>
        <w:rPr>
          <w:rFonts w:asciiTheme="minorHAnsi" w:eastAsiaTheme="minorHAnsi" w:hAnsiTheme="minorHAnsi" w:cstheme="minorHAnsi"/>
          <w:kern w:val="2"/>
          <w:sz w:val="22"/>
          <w:szCs w:val="22"/>
          <w:lang w:eastAsia="en-US"/>
          <w14:ligatures w14:val="standardContextual"/>
        </w:rPr>
      </w:pPr>
      <w:r w:rsidRPr="00B233D1">
        <w:rPr>
          <w:rFonts w:asciiTheme="minorHAnsi" w:eastAsiaTheme="minorHAnsi" w:hAnsiTheme="minorHAnsi" w:cstheme="minorHAnsi"/>
          <w:kern w:val="2"/>
          <w:sz w:val="22"/>
          <w:szCs w:val="22"/>
          <w:lang w:eastAsia="en-US"/>
          <w14:ligatures w14:val="standardContextual"/>
        </w:rPr>
        <w:t>Przedmiot zamówienia musi znajdować się w ofercie producenta na dzień składania ofert. Wykonawca nie może dostarczyć Zmawiającemu sprzętu i oprogramowania wycofanego przez producenta z produkcji, sprzedaży, czy będącego w fazie end-of-life (EOL);</w:t>
      </w:r>
    </w:p>
    <w:p w14:paraId="178D8DAC" w14:textId="082CD786" w:rsidR="00305C4C" w:rsidRPr="00B233D1" w:rsidRDefault="00305C4C">
      <w:pPr>
        <w:numPr>
          <w:ilvl w:val="0"/>
          <w:numId w:val="2"/>
        </w:numPr>
        <w:overflowPunct/>
        <w:autoSpaceDE/>
        <w:autoSpaceDN/>
        <w:adjustRightInd/>
        <w:spacing w:after="160" w:line="278" w:lineRule="auto"/>
        <w:contextualSpacing/>
        <w:jc w:val="both"/>
        <w:textAlignment w:val="auto"/>
        <w:rPr>
          <w:rFonts w:asciiTheme="minorHAnsi" w:eastAsiaTheme="minorHAnsi" w:hAnsiTheme="minorHAnsi" w:cstheme="minorHAnsi"/>
          <w:kern w:val="2"/>
          <w:sz w:val="22"/>
          <w:szCs w:val="22"/>
          <w:lang w:eastAsia="en-US"/>
          <w14:ligatures w14:val="standardContextual"/>
        </w:rPr>
      </w:pPr>
      <w:r w:rsidRPr="00B233D1">
        <w:rPr>
          <w:rFonts w:asciiTheme="minorHAnsi" w:eastAsiaTheme="minorHAnsi" w:hAnsiTheme="minorHAnsi" w:cstheme="minorHAnsi"/>
          <w:kern w:val="2"/>
          <w:sz w:val="22"/>
          <w:szCs w:val="22"/>
          <w:lang w:eastAsia="en-US"/>
          <w14:ligatures w14:val="standardContextual"/>
        </w:rPr>
        <w:t>Wykonawca zobowiązany jest do zrealizowania przedmiotu zamówienia</w:t>
      </w:r>
      <w:r w:rsidR="00403CFC">
        <w:rPr>
          <w:rFonts w:asciiTheme="minorHAnsi" w:eastAsiaTheme="minorHAnsi" w:hAnsiTheme="minorHAnsi" w:cstheme="minorHAnsi"/>
          <w:kern w:val="2"/>
          <w:sz w:val="22"/>
          <w:szCs w:val="22"/>
          <w:lang w:eastAsia="en-US"/>
          <w14:ligatures w14:val="standardContextual"/>
        </w:rPr>
        <w:t xml:space="preserve"> </w:t>
      </w:r>
      <w:r w:rsidRPr="00B233D1">
        <w:rPr>
          <w:rFonts w:asciiTheme="minorHAnsi" w:eastAsiaTheme="minorHAnsi" w:hAnsiTheme="minorHAnsi" w:cstheme="minorHAnsi"/>
          <w:kern w:val="2"/>
          <w:sz w:val="22"/>
          <w:szCs w:val="22"/>
          <w:lang w:eastAsia="en-US"/>
          <w14:ligatures w14:val="standardContextual"/>
        </w:rPr>
        <w:t>w terminie</w:t>
      </w:r>
      <w:r w:rsidR="00184441">
        <w:rPr>
          <w:rFonts w:asciiTheme="minorHAnsi" w:eastAsiaTheme="minorHAnsi" w:hAnsiTheme="minorHAnsi" w:cstheme="minorHAnsi"/>
          <w:kern w:val="2"/>
          <w:sz w:val="22"/>
          <w:szCs w:val="22"/>
          <w:lang w:eastAsia="en-US"/>
          <w14:ligatures w14:val="standardContextual"/>
        </w:rPr>
        <w:t xml:space="preserve"> wskazanym w dokumentacji postępowania</w:t>
      </w:r>
      <w:r w:rsidRPr="00B233D1">
        <w:rPr>
          <w:rFonts w:asciiTheme="minorHAnsi" w:eastAsiaTheme="minorHAnsi" w:hAnsiTheme="minorHAnsi" w:cstheme="minorHAnsi"/>
          <w:kern w:val="2"/>
          <w:sz w:val="22"/>
          <w:szCs w:val="22"/>
          <w:lang w:eastAsia="en-US"/>
          <w14:ligatures w14:val="standardContextual"/>
        </w:rPr>
        <w:t>.</w:t>
      </w:r>
    </w:p>
    <w:p w14:paraId="1DCFFF62" w14:textId="67F7ECD1" w:rsidR="00305C4C" w:rsidRPr="00403CFC" w:rsidRDefault="00305C4C" w:rsidP="00305C4C">
      <w:pPr>
        <w:numPr>
          <w:ilvl w:val="0"/>
          <w:numId w:val="2"/>
        </w:numPr>
        <w:overflowPunct/>
        <w:autoSpaceDE/>
        <w:autoSpaceDN/>
        <w:adjustRightInd/>
        <w:spacing w:after="160" w:line="278" w:lineRule="auto"/>
        <w:contextualSpacing/>
        <w:jc w:val="both"/>
        <w:textAlignment w:val="auto"/>
        <w:rPr>
          <w:rFonts w:asciiTheme="minorHAnsi" w:eastAsiaTheme="minorHAnsi" w:hAnsiTheme="minorHAnsi" w:cstheme="minorHAnsi"/>
          <w:kern w:val="2"/>
          <w:sz w:val="22"/>
          <w:szCs w:val="22"/>
          <w:lang w:eastAsia="en-US"/>
          <w14:ligatures w14:val="standardContextual"/>
        </w:rPr>
      </w:pPr>
      <w:r w:rsidRPr="00403CFC">
        <w:rPr>
          <w:rFonts w:asciiTheme="minorHAnsi" w:eastAsiaTheme="minorHAnsi" w:hAnsiTheme="minorHAnsi" w:cstheme="minorHAnsi"/>
          <w:kern w:val="2"/>
          <w:sz w:val="22"/>
          <w:szCs w:val="22"/>
          <w:lang w:eastAsia="en-US"/>
          <w14:ligatures w14:val="standardContextual"/>
        </w:rPr>
        <w:t>Wykonawca zobowiązany jest do świadczenia usług gwarancyjnych dla dostarczonego sprzęt</w:t>
      </w:r>
      <w:r w:rsidR="00403CFC" w:rsidRPr="00403CFC">
        <w:rPr>
          <w:rFonts w:asciiTheme="minorHAnsi" w:eastAsiaTheme="minorHAnsi" w:hAnsiTheme="minorHAnsi" w:cstheme="minorHAnsi"/>
          <w:kern w:val="2"/>
          <w:sz w:val="22"/>
          <w:szCs w:val="22"/>
          <w:lang w:eastAsia="en-US"/>
          <w14:ligatures w14:val="standardContextual"/>
        </w:rPr>
        <w:t>u IT</w:t>
      </w:r>
      <w:r w:rsidRPr="00403CFC">
        <w:rPr>
          <w:rFonts w:asciiTheme="minorHAnsi" w:eastAsiaTheme="minorHAnsi" w:hAnsiTheme="minorHAnsi" w:cstheme="minorHAnsi"/>
          <w:kern w:val="2"/>
          <w:sz w:val="22"/>
          <w:szCs w:val="22"/>
          <w:lang w:eastAsia="en-US"/>
          <w14:ligatures w14:val="standardContextual"/>
        </w:rPr>
        <w:t>.</w:t>
      </w:r>
      <w:r w:rsidR="00403CFC" w:rsidRPr="00403CFC">
        <w:rPr>
          <w:rFonts w:asciiTheme="minorHAnsi" w:eastAsiaTheme="minorHAnsi" w:hAnsiTheme="minorHAnsi" w:cstheme="minorHAnsi"/>
          <w:kern w:val="2"/>
          <w:sz w:val="22"/>
          <w:szCs w:val="22"/>
          <w:lang w:eastAsia="en-US"/>
          <w14:ligatures w14:val="standardContextual"/>
        </w:rPr>
        <w:t xml:space="preserve"> </w:t>
      </w:r>
      <w:bookmarkStart w:id="4" w:name="Bookmark32"/>
      <w:bookmarkStart w:id="5" w:name="_Toc10718268"/>
      <w:bookmarkStart w:id="6" w:name="_Toc10718422"/>
      <w:bookmarkStart w:id="7" w:name="_Toc11068194"/>
      <w:bookmarkStart w:id="8" w:name="_Toc11068278"/>
      <w:bookmarkStart w:id="9" w:name="_Toc11068494"/>
      <w:bookmarkStart w:id="10" w:name="_Toc13218484"/>
      <w:bookmarkStart w:id="11" w:name="_Toc13222240"/>
      <w:bookmarkStart w:id="12" w:name="__RefHeading__2081_1863968580"/>
      <w:bookmarkEnd w:id="4"/>
      <w:bookmarkEnd w:id="5"/>
      <w:bookmarkEnd w:id="6"/>
      <w:bookmarkEnd w:id="7"/>
      <w:bookmarkEnd w:id="8"/>
      <w:bookmarkEnd w:id="9"/>
      <w:bookmarkEnd w:id="10"/>
      <w:r w:rsidRPr="00403CFC">
        <w:rPr>
          <w:rFonts w:asciiTheme="minorHAnsi" w:eastAsiaTheme="minorHAnsi" w:hAnsiTheme="minorHAnsi" w:cstheme="minorHAnsi"/>
          <w:kern w:val="2"/>
          <w:sz w:val="22"/>
          <w:szCs w:val="22"/>
          <w:lang w:eastAsia="en-US"/>
          <w14:ligatures w14:val="standardContextual"/>
        </w:rPr>
        <w:t>Minimalny okres gwarancji dla dostarczonych urządzeń oraz subskrypcji i wsparcia technicznego dla oprogramowania wchodzącego w skład rozwiązania wynosi minimum 3 lata</w:t>
      </w:r>
      <w:r w:rsidR="00403CFC" w:rsidRPr="00403CFC">
        <w:rPr>
          <w:rFonts w:asciiTheme="minorHAnsi" w:eastAsiaTheme="minorHAnsi" w:hAnsiTheme="minorHAnsi" w:cstheme="minorHAnsi"/>
          <w:kern w:val="2"/>
          <w:sz w:val="22"/>
          <w:szCs w:val="22"/>
          <w:lang w:eastAsia="en-US"/>
          <w14:ligatures w14:val="standardContextual"/>
        </w:rPr>
        <w:t xml:space="preserve"> od daty dostarczenia i odebrania sprzętu IT.</w:t>
      </w:r>
    </w:p>
    <w:bookmarkEnd w:id="11"/>
    <w:bookmarkEnd w:id="12"/>
    <w:p w14:paraId="1D4A5762" w14:textId="3B4E164E" w:rsidR="00305C4C" w:rsidRDefault="00305C4C">
      <w:pPr>
        <w:numPr>
          <w:ilvl w:val="0"/>
          <w:numId w:val="2"/>
        </w:numPr>
        <w:overflowPunct/>
        <w:autoSpaceDE/>
        <w:autoSpaceDN/>
        <w:adjustRightInd/>
        <w:spacing w:after="160" w:line="278" w:lineRule="auto"/>
        <w:contextualSpacing/>
        <w:jc w:val="both"/>
        <w:textAlignment w:val="auto"/>
        <w:rPr>
          <w:rFonts w:asciiTheme="minorHAnsi" w:eastAsiaTheme="minorHAnsi" w:hAnsiTheme="minorHAnsi" w:cstheme="minorHAnsi"/>
          <w:kern w:val="2"/>
          <w:sz w:val="22"/>
          <w:szCs w:val="22"/>
          <w:lang w:eastAsia="en-US"/>
          <w14:ligatures w14:val="standardContextual"/>
        </w:rPr>
      </w:pPr>
      <w:r w:rsidRPr="00B233D1">
        <w:rPr>
          <w:rFonts w:asciiTheme="minorHAnsi" w:eastAsiaTheme="minorHAnsi" w:hAnsiTheme="minorHAnsi" w:cstheme="minorHAnsi"/>
          <w:kern w:val="2"/>
          <w:sz w:val="22"/>
          <w:szCs w:val="22"/>
          <w:lang w:eastAsia="en-US"/>
          <w14:ligatures w14:val="standardContextual"/>
        </w:rPr>
        <w:t>Parametry minimalne przedmiotu zamówienia, o którym mowa w ust. 1 zostały opisane w tabelach poniżej</w:t>
      </w:r>
      <w:r w:rsidR="00184441">
        <w:rPr>
          <w:rFonts w:asciiTheme="minorHAnsi" w:eastAsiaTheme="minorHAnsi" w:hAnsiTheme="minorHAnsi" w:cstheme="minorHAnsi"/>
          <w:kern w:val="2"/>
          <w:sz w:val="22"/>
          <w:szCs w:val="22"/>
          <w:lang w:eastAsia="en-US"/>
          <w14:ligatures w14:val="standardContextual"/>
        </w:rPr>
        <w:t xml:space="preserve">. </w:t>
      </w:r>
    </w:p>
    <w:p w14:paraId="483534EC" w14:textId="77777777" w:rsidR="00403CFC" w:rsidRDefault="00403CFC" w:rsidP="00CD3285">
      <w:pPr>
        <w:overflowPunct/>
        <w:autoSpaceDE/>
        <w:autoSpaceDN/>
        <w:adjustRightInd/>
        <w:spacing w:after="160" w:line="278" w:lineRule="auto"/>
        <w:ind w:left="360"/>
        <w:contextualSpacing/>
        <w:jc w:val="both"/>
        <w:textAlignment w:val="auto"/>
        <w:rPr>
          <w:rFonts w:asciiTheme="minorHAnsi" w:eastAsiaTheme="minorHAnsi" w:hAnsiTheme="minorHAnsi" w:cstheme="minorHAnsi"/>
          <w:kern w:val="2"/>
          <w:sz w:val="22"/>
          <w:szCs w:val="22"/>
          <w:lang w:eastAsia="en-US"/>
          <w14:ligatures w14:val="standardContextual"/>
        </w:rPr>
      </w:pPr>
    </w:p>
    <w:p w14:paraId="6BDD66D6" w14:textId="77777777" w:rsidR="00403CFC" w:rsidRDefault="00403CFC" w:rsidP="00CD3285">
      <w:pPr>
        <w:overflowPunct/>
        <w:autoSpaceDE/>
        <w:autoSpaceDN/>
        <w:adjustRightInd/>
        <w:spacing w:after="160" w:line="278" w:lineRule="auto"/>
        <w:ind w:left="360"/>
        <w:contextualSpacing/>
        <w:jc w:val="both"/>
        <w:textAlignment w:val="auto"/>
        <w:rPr>
          <w:rFonts w:asciiTheme="minorHAnsi" w:eastAsiaTheme="minorHAnsi" w:hAnsiTheme="minorHAnsi" w:cstheme="minorHAnsi"/>
          <w:kern w:val="2"/>
          <w:sz w:val="22"/>
          <w:szCs w:val="22"/>
          <w:lang w:eastAsia="en-US"/>
          <w14:ligatures w14:val="standardContextual"/>
        </w:rPr>
      </w:pPr>
    </w:p>
    <w:p w14:paraId="16FCE258" w14:textId="16B4F989" w:rsidR="001407D0" w:rsidRDefault="001407D0" w:rsidP="001407D0">
      <w:pPr>
        <w:overflowPunct/>
        <w:autoSpaceDE/>
        <w:autoSpaceDN/>
        <w:adjustRightInd/>
        <w:spacing w:after="120"/>
        <w:textAlignment w:val="auto"/>
        <w:rPr>
          <w:rFonts w:asciiTheme="minorHAnsi" w:hAnsiTheme="minorHAnsi" w:cstheme="minorHAnsi"/>
          <w:b/>
          <w:sz w:val="22"/>
          <w:szCs w:val="22"/>
        </w:rPr>
      </w:pPr>
      <w:r>
        <w:rPr>
          <w:rFonts w:asciiTheme="minorHAnsi" w:hAnsiTheme="minorHAnsi" w:cstheme="minorHAnsi"/>
          <w:b/>
          <w:sz w:val="22"/>
          <w:szCs w:val="22"/>
        </w:rPr>
        <w:t xml:space="preserve">Wymagana jest dostawa 50 szt. komputerów (zestawów komputerowych) i 50 laptopów o poniższych parametrach minimalnych i funkcjonalnościach  </w:t>
      </w:r>
    </w:p>
    <w:p w14:paraId="7F04A826" w14:textId="67DCE28C" w:rsidR="001407D0" w:rsidRPr="001407D0" w:rsidRDefault="00607CA7" w:rsidP="001407D0">
      <w:pPr>
        <w:rPr>
          <w:rFonts w:ascii="Calibri" w:hAnsi="Calibri" w:cs="Calibri"/>
          <w:b/>
          <w:sz w:val="22"/>
          <w:szCs w:val="22"/>
        </w:rPr>
      </w:pPr>
      <w:proofErr w:type="spellStart"/>
      <w:r>
        <w:rPr>
          <w:rFonts w:ascii="Calibri" w:hAnsi="Calibri" w:cs="Calibri"/>
          <w:b/>
          <w:sz w:val="22"/>
          <w:szCs w:val="22"/>
        </w:rPr>
        <w:t>Ad.a</w:t>
      </w:r>
      <w:proofErr w:type="spellEnd"/>
      <w:r>
        <w:rPr>
          <w:rFonts w:ascii="Calibri" w:hAnsi="Calibri" w:cs="Calibri"/>
          <w:b/>
          <w:sz w:val="22"/>
          <w:szCs w:val="22"/>
        </w:rPr>
        <w:t>)-</w:t>
      </w:r>
      <w:r w:rsidR="00403CFC">
        <w:rPr>
          <w:rFonts w:ascii="Calibri" w:hAnsi="Calibri" w:cs="Calibri"/>
          <w:b/>
          <w:sz w:val="22"/>
          <w:szCs w:val="22"/>
        </w:rPr>
        <w:t>1</w:t>
      </w:r>
      <w:r w:rsidR="001407D0" w:rsidRPr="001407D0">
        <w:rPr>
          <w:rFonts w:ascii="Calibri" w:hAnsi="Calibri" w:cs="Calibri"/>
          <w:b/>
          <w:sz w:val="22"/>
          <w:szCs w:val="22"/>
        </w:rPr>
        <w:t xml:space="preserve"> Wymagania</w:t>
      </w:r>
      <w:r w:rsidR="001407D0">
        <w:rPr>
          <w:rFonts w:ascii="Calibri" w:hAnsi="Calibri" w:cs="Calibri"/>
          <w:b/>
          <w:sz w:val="22"/>
          <w:szCs w:val="22"/>
        </w:rPr>
        <w:t xml:space="preserve"> odnośnie </w:t>
      </w:r>
      <w:r w:rsidR="001407D0" w:rsidRPr="001407D0">
        <w:rPr>
          <w:rFonts w:ascii="Calibri" w:hAnsi="Calibri" w:cs="Calibri"/>
          <w:b/>
          <w:sz w:val="22"/>
          <w:szCs w:val="22"/>
        </w:rPr>
        <w:t xml:space="preserve"> komputerów </w:t>
      </w:r>
    </w:p>
    <w:tbl>
      <w:tblPr>
        <w:tblW w:w="8888" w:type="dxa"/>
        <w:tblInd w:w="38" w:type="dxa"/>
        <w:tblLook w:val="01E0" w:firstRow="1" w:lastRow="1" w:firstColumn="1" w:lastColumn="1" w:noHBand="0" w:noVBand="0"/>
      </w:tblPr>
      <w:tblGrid>
        <w:gridCol w:w="2500"/>
        <w:gridCol w:w="6388"/>
      </w:tblGrid>
      <w:tr w:rsidR="001407D0" w:rsidRPr="001407D0" w14:paraId="1229D683"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70B3AC38" w14:textId="77777777" w:rsidR="001407D0" w:rsidRPr="001407D0" w:rsidRDefault="001407D0">
            <w:pPr>
              <w:pStyle w:val="metrykatabelanaglowek"/>
              <w:rPr>
                <w:rFonts w:ascii="Calibri" w:hAnsi="Calibri" w:cs="Calibri"/>
                <w:b/>
                <w:sz w:val="22"/>
                <w:szCs w:val="22"/>
                <w:lang w:eastAsia="en-US"/>
              </w:rPr>
            </w:pPr>
            <w:r w:rsidRPr="001407D0">
              <w:rPr>
                <w:rFonts w:ascii="Calibri" w:hAnsi="Calibri" w:cs="Calibri"/>
                <w:b/>
                <w:sz w:val="22"/>
                <w:szCs w:val="22"/>
                <w:lang w:eastAsia="en-US"/>
              </w:rPr>
              <w:t>Element konfiguracji</w:t>
            </w:r>
          </w:p>
        </w:tc>
        <w:tc>
          <w:tcPr>
            <w:tcW w:w="6388" w:type="dxa"/>
            <w:tcBorders>
              <w:top w:val="single" w:sz="4" w:space="0" w:color="auto"/>
              <w:left w:val="single" w:sz="4" w:space="0" w:color="auto"/>
              <w:bottom w:val="single" w:sz="4" w:space="0" w:color="auto"/>
              <w:right w:val="single" w:sz="4" w:space="0" w:color="auto"/>
            </w:tcBorders>
            <w:hideMark/>
          </w:tcPr>
          <w:p w14:paraId="37E2C845" w14:textId="77777777" w:rsidR="001407D0" w:rsidRPr="001407D0" w:rsidRDefault="001407D0">
            <w:pPr>
              <w:pStyle w:val="metrykatabelanaglowek"/>
              <w:rPr>
                <w:rFonts w:ascii="Calibri" w:hAnsi="Calibri" w:cs="Calibri"/>
                <w:b/>
                <w:sz w:val="22"/>
                <w:szCs w:val="22"/>
                <w:lang w:eastAsia="en-US"/>
              </w:rPr>
            </w:pPr>
            <w:r w:rsidRPr="001407D0">
              <w:rPr>
                <w:rFonts w:ascii="Calibri" w:hAnsi="Calibri" w:cs="Calibri"/>
                <w:b/>
                <w:sz w:val="22"/>
                <w:szCs w:val="22"/>
                <w:lang w:eastAsia="en-US"/>
              </w:rPr>
              <w:t>Wymagania minimalne</w:t>
            </w:r>
          </w:p>
        </w:tc>
      </w:tr>
      <w:tr w:rsidR="001407D0" w:rsidRPr="001407D0" w14:paraId="2021B1A5"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6A171217"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Typ</w:t>
            </w:r>
          </w:p>
        </w:tc>
        <w:tc>
          <w:tcPr>
            <w:tcW w:w="6388" w:type="dxa"/>
            <w:tcBorders>
              <w:top w:val="single" w:sz="4" w:space="0" w:color="auto"/>
              <w:left w:val="single" w:sz="4" w:space="0" w:color="auto"/>
              <w:bottom w:val="single" w:sz="4" w:space="0" w:color="auto"/>
              <w:right w:val="single" w:sz="4" w:space="0" w:color="auto"/>
            </w:tcBorders>
            <w:hideMark/>
          </w:tcPr>
          <w:p w14:paraId="121DE688"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Komputer w obudowie SFF przeznaczony i klasyfikowany przez producenta do zastosowań biznesowych</w:t>
            </w:r>
          </w:p>
        </w:tc>
      </w:tr>
      <w:tr w:rsidR="001407D0" w:rsidRPr="001407D0" w14:paraId="2015B1F6"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47A8D04C"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Procesor</w:t>
            </w:r>
          </w:p>
        </w:tc>
        <w:tc>
          <w:tcPr>
            <w:tcW w:w="6388" w:type="dxa"/>
            <w:tcBorders>
              <w:top w:val="single" w:sz="4" w:space="0" w:color="auto"/>
              <w:left w:val="single" w:sz="4" w:space="0" w:color="auto"/>
              <w:bottom w:val="single" w:sz="4" w:space="0" w:color="auto"/>
              <w:right w:val="single" w:sz="4" w:space="0" w:color="auto"/>
            </w:tcBorders>
            <w:hideMark/>
          </w:tcPr>
          <w:p w14:paraId="324BC6C8" w14:textId="15E8CE1C" w:rsidR="001407D0" w:rsidRPr="001407D0" w:rsidRDefault="001407D0">
            <w:pPr>
              <w:spacing w:line="256" w:lineRule="auto"/>
              <w:jc w:val="both"/>
              <w:rPr>
                <w:rFonts w:ascii="Calibri" w:hAnsi="Calibri" w:cs="Calibri"/>
                <w:color w:val="000000"/>
                <w:sz w:val="22"/>
                <w:szCs w:val="22"/>
                <w:lang w:eastAsia="en-US"/>
              </w:rPr>
            </w:pPr>
            <w:r w:rsidRPr="001407D0">
              <w:rPr>
                <w:rFonts w:ascii="Calibri" w:hAnsi="Calibri" w:cs="Calibri"/>
                <w:color w:val="000000"/>
                <w:sz w:val="22"/>
                <w:szCs w:val="22"/>
                <w:lang w:eastAsia="en-US"/>
              </w:rPr>
              <w:t xml:space="preserve">Procesor wielordzeniowy ze zintegrowaną grafiką, , zaprojektowany do pracy w komputerach klasy x86, osiągający wynik minimum 30000 punktów na dzień składania oferty na podstawie </w:t>
            </w:r>
            <w:proofErr w:type="spellStart"/>
            <w:r w:rsidRPr="001407D0">
              <w:rPr>
                <w:rFonts w:ascii="Calibri" w:hAnsi="Calibri" w:cs="Calibri"/>
                <w:color w:val="000000"/>
                <w:sz w:val="22"/>
                <w:szCs w:val="22"/>
                <w:lang w:eastAsia="en-US"/>
              </w:rPr>
              <w:t>Avarage</w:t>
            </w:r>
            <w:proofErr w:type="spellEnd"/>
            <w:r w:rsidRPr="001407D0">
              <w:rPr>
                <w:rFonts w:ascii="Calibri" w:hAnsi="Calibri" w:cs="Calibri"/>
                <w:color w:val="000000"/>
                <w:sz w:val="22"/>
                <w:szCs w:val="22"/>
                <w:lang w:eastAsia="en-US"/>
              </w:rPr>
              <w:t xml:space="preserve"> CPU Mark opublikowanych na stronie http://www.cpubenchmark.net/. Wykonawca w składanej ofercie winien podać dokładny model oferowanego podzespołu i załączyć wynik testu aktualny na dzień składania oferty</w:t>
            </w:r>
          </w:p>
        </w:tc>
      </w:tr>
      <w:tr w:rsidR="001407D0" w:rsidRPr="001407D0" w14:paraId="11D56ED2"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7B58F2E5"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Karta graficzna</w:t>
            </w:r>
          </w:p>
        </w:tc>
        <w:tc>
          <w:tcPr>
            <w:tcW w:w="6388" w:type="dxa"/>
            <w:tcBorders>
              <w:top w:val="single" w:sz="4" w:space="0" w:color="auto"/>
              <w:left w:val="single" w:sz="4" w:space="0" w:color="auto"/>
              <w:bottom w:val="single" w:sz="4" w:space="0" w:color="auto"/>
              <w:right w:val="single" w:sz="4" w:space="0" w:color="auto"/>
            </w:tcBorders>
            <w:hideMark/>
          </w:tcPr>
          <w:p w14:paraId="1E6B34CD" w14:textId="77777777" w:rsidR="001407D0" w:rsidRPr="001407D0" w:rsidRDefault="001407D0">
            <w:pPr>
              <w:spacing w:line="256" w:lineRule="auto"/>
              <w:jc w:val="both"/>
              <w:rPr>
                <w:rFonts w:ascii="Calibri" w:hAnsi="Calibri" w:cs="Calibri"/>
                <w:color w:val="000000"/>
                <w:sz w:val="22"/>
                <w:szCs w:val="22"/>
                <w:lang w:eastAsia="en-US"/>
              </w:rPr>
            </w:pPr>
            <w:r w:rsidRPr="001407D0">
              <w:rPr>
                <w:rFonts w:ascii="Calibri" w:hAnsi="Calibri" w:cs="Calibri"/>
                <w:color w:val="000000"/>
                <w:sz w:val="22"/>
                <w:szCs w:val="22"/>
                <w:lang w:eastAsia="en-US"/>
              </w:rPr>
              <w:t>Zintegrowana karta graficzna z procesorem.</w:t>
            </w:r>
          </w:p>
        </w:tc>
      </w:tr>
      <w:tr w:rsidR="001407D0" w:rsidRPr="001407D0" w14:paraId="154B1A80"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440939AB"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Karta audio</w:t>
            </w:r>
          </w:p>
        </w:tc>
        <w:tc>
          <w:tcPr>
            <w:tcW w:w="6388" w:type="dxa"/>
            <w:tcBorders>
              <w:top w:val="single" w:sz="4" w:space="0" w:color="auto"/>
              <w:left w:val="single" w:sz="4" w:space="0" w:color="auto"/>
              <w:bottom w:val="single" w:sz="4" w:space="0" w:color="auto"/>
              <w:right w:val="single" w:sz="4" w:space="0" w:color="auto"/>
            </w:tcBorders>
            <w:hideMark/>
          </w:tcPr>
          <w:p w14:paraId="30F6249F" w14:textId="77777777" w:rsidR="001407D0" w:rsidRPr="001407D0" w:rsidRDefault="001407D0">
            <w:pPr>
              <w:pStyle w:val="Akapitzlist"/>
              <w:numPr>
                <w:ilvl w:val="0"/>
                <w:numId w:val="20"/>
              </w:numPr>
              <w:overflowPunct/>
              <w:autoSpaceDE/>
              <w:autoSpaceDN/>
              <w:adjustRightInd/>
              <w:spacing w:line="256" w:lineRule="auto"/>
              <w:jc w:val="both"/>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Karta dźwiękowa zintegrowana z płytą główną, zgodna z High Definition</w:t>
            </w:r>
          </w:p>
          <w:p w14:paraId="6DE7B6E2" w14:textId="77777777" w:rsidR="001407D0" w:rsidRPr="001407D0" w:rsidRDefault="001407D0">
            <w:pPr>
              <w:pStyle w:val="Akapitzlist"/>
              <w:numPr>
                <w:ilvl w:val="0"/>
                <w:numId w:val="20"/>
              </w:numPr>
              <w:overflowPunct/>
              <w:autoSpaceDE/>
              <w:autoSpaceDN/>
              <w:adjustRightInd/>
              <w:spacing w:line="256" w:lineRule="auto"/>
              <w:jc w:val="both"/>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Wbudowany głośnik min. 1W</w:t>
            </w:r>
          </w:p>
          <w:p w14:paraId="6D5FF51C" w14:textId="77777777" w:rsidR="001407D0" w:rsidRPr="001407D0" w:rsidRDefault="001407D0">
            <w:pPr>
              <w:pStyle w:val="Akapitzlist"/>
              <w:numPr>
                <w:ilvl w:val="0"/>
                <w:numId w:val="20"/>
              </w:numPr>
              <w:overflowPunct/>
              <w:autoSpaceDE/>
              <w:autoSpaceDN/>
              <w:adjustRightInd/>
              <w:spacing w:line="256" w:lineRule="auto"/>
              <w:jc w:val="both"/>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Port słuchawek i mikrofonu dopuszcza się typu COMBO</w:t>
            </w:r>
          </w:p>
        </w:tc>
      </w:tr>
      <w:tr w:rsidR="001407D0" w:rsidRPr="001407D0" w14:paraId="0036A334"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7D44668E"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Pamięć RAM</w:t>
            </w:r>
          </w:p>
        </w:tc>
        <w:tc>
          <w:tcPr>
            <w:tcW w:w="6388" w:type="dxa"/>
            <w:tcBorders>
              <w:top w:val="single" w:sz="4" w:space="0" w:color="auto"/>
              <w:left w:val="single" w:sz="4" w:space="0" w:color="auto"/>
              <w:bottom w:val="single" w:sz="4" w:space="0" w:color="auto"/>
              <w:right w:val="single" w:sz="4" w:space="0" w:color="auto"/>
            </w:tcBorders>
            <w:hideMark/>
          </w:tcPr>
          <w:p w14:paraId="441F4F6B" w14:textId="6E9895DF" w:rsidR="001407D0" w:rsidRPr="001407D0" w:rsidRDefault="001407D0">
            <w:pPr>
              <w:spacing w:line="256" w:lineRule="auto"/>
              <w:jc w:val="both"/>
              <w:rPr>
                <w:rFonts w:ascii="Calibri" w:hAnsi="Calibri" w:cs="Calibri"/>
                <w:color w:val="000000"/>
                <w:sz w:val="22"/>
                <w:szCs w:val="22"/>
                <w:lang w:eastAsia="en-US"/>
              </w:rPr>
            </w:pPr>
            <w:r w:rsidRPr="001407D0">
              <w:rPr>
                <w:rFonts w:ascii="Calibri" w:hAnsi="Calibri" w:cs="Calibri"/>
                <w:color w:val="000000"/>
                <w:sz w:val="22"/>
                <w:szCs w:val="22"/>
                <w:lang w:eastAsia="en-US"/>
              </w:rPr>
              <w:t xml:space="preserve">Min. 16GB pamięci z możliwością rozbudowy do min. 128GB. Co najmniej 3 </w:t>
            </w:r>
            <w:proofErr w:type="spellStart"/>
            <w:r w:rsidRPr="001407D0">
              <w:rPr>
                <w:rFonts w:ascii="Calibri" w:hAnsi="Calibri" w:cs="Calibri"/>
                <w:color w:val="000000"/>
                <w:sz w:val="22"/>
                <w:szCs w:val="22"/>
                <w:lang w:eastAsia="en-US"/>
              </w:rPr>
              <w:t>sloty</w:t>
            </w:r>
            <w:proofErr w:type="spellEnd"/>
            <w:r w:rsidRPr="001407D0">
              <w:rPr>
                <w:rFonts w:ascii="Calibri" w:hAnsi="Calibri" w:cs="Calibri"/>
                <w:color w:val="000000"/>
                <w:sz w:val="22"/>
                <w:szCs w:val="22"/>
                <w:lang w:eastAsia="en-US"/>
              </w:rPr>
              <w:t xml:space="preserve"> pamięci na płycie głównej niewypełnione.</w:t>
            </w:r>
          </w:p>
        </w:tc>
      </w:tr>
      <w:tr w:rsidR="001407D0" w:rsidRPr="001407D0" w14:paraId="3A40ACAA"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4B1FA183"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Komunikacja sieciowa</w:t>
            </w:r>
          </w:p>
        </w:tc>
        <w:tc>
          <w:tcPr>
            <w:tcW w:w="6388" w:type="dxa"/>
            <w:tcBorders>
              <w:top w:val="single" w:sz="4" w:space="0" w:color="auto"/>
              <w:left w:val="single" w:sz="4" w:space="0" w:color="auto"/>
              <w:bottom w:val="single" w:sz="4" w:space="0" w:color="auto"/>
              <w:right w:val="single" w:sz="4" w:space="0" w:color="auto"/>
            </w:tcBorders>
            <w:hideMark/>
          </w:tcPr>
          <w:p w14:paraId="1783EB19" w14:textId="77777777" w:rsidR="001407D0" w:rsidRPr="001407D0" w:rsidRDefault="001407D0">
            <w:pPr>
              <w:pStyle w:val="Akapitzlist"/>
              <w:numPr>
                <w:ilvl w:val="0"/>
                <w:numId w:val="21"/>
              </w:numPr>
              <w:tabs>
                <w:tab w:val="left" w:pos="2738"/>
              </w:tabs>
              <w:overflowPunct/>
              <w:autoSpaceDE/>
              <w:autoSpaceDN/>
              <w:adjustRightInd/>
              <w:spacing w:line="256" w:lineRule="auto"/>
              <w:jc w:val="both"/>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 xml:space="preserve">1 x LAN 1 </w:t>
            </w:r>
            <w:proofErr w:type="spellStart"/>
            <w:r w:rsidRPr="001407D0">
              <w:rPr>
                <w:rFonts w:ascii="Calibri" w:hAnsi="Calibri" w:cs="Calibri"/>
                <w:color w:val="000000"/>
                <w:sz w:val="22"/>
                <w:szCs w:val="22"/>
                <w:lang w:eastAsia="en-US"/>
              </w:rPr>
              <w:t>Gb</w:t>
            </w:r>
            <w:proofErr w:type="spellEnd"/>
            <w:r w:rsidRPr="001407D0">
              <w:rPr>
                <w:rFonts w:ascii="Calibri" w:hAnsi="Calibri" w:cs="Calibri"/>
                <w:color w:val="000000"/>
                <w:sz w:val="22"/>
                <w:szCs w:val="22"/>
                <w:lang w:eastAsia="en-US"/>
              </w:rPr>
              <w:t>/s (RJ-45)</w:t>
            </w:r>
          </w:p>
          <w:p w14:paraId="3ADECB0A" w14:textId="77777777" w:rsidR="001407D0" w:rsidRPr="001407D0" w:rsidRDefault="001407D0">
            <w:pPr>
              <w:pStyle w:val="Akapitzlist"/>
              <w:numPr>
                <w:ilvl w:val="0"/>
                <w:numId w:val="21"/>
              </w:numPr>
              <w:tabs>
                <w:tab w:val="left" w:pos="2738"/>
              </w:tabs>
              <w:overflowPunct/>
              <w:autoSpaceDE/>
              <w:autoSpaceDN/>
              <w:adjustRightInd/>
              <w:spacing w:line="256" w:lineRule="auto"/>
              <w:jc w:val="both"/>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 xml:space="preserve">Wbudowana karta sieciowa WLAN, pracująca w standardzie </w:t>
            </w:r>
            <w:r w:rsidRPr="001407D0">
              <w:rPr>
                <w:rFonts w:ascii="Calibri" w:hAnsi="Calibri" w:cs="Calibri"/>
                <w:color w:val="000000"/>
                <w:sz w:val="22"/>
                <w:szCs w:val="22"/>
                <w:lang w:eastAsia="en-US"/>
              </w:rPr>
              <w:lastRenderedPageBreak/>
              <w:t>WIFI 6E</w:t>
            </w:r>
          </w:p>
          <w:p w14:paraId="102017E0" w14:textId="77777777" w:rsidR="001407D0" w:rsidRPr="001407D0" w:rsidRDefault="001407D0">
            <w:pPr>
              <w:pStyle w:val="Akapitzlist"/>
              <w:numPr>
                <w:ilvl w:val="0"/>
                <w:numId w:val="21"/>
              </w:numPr>
              <w:tabs>
                <w:tab w:val="left" w:pos="2738"/>
              </w:tabs>
              <w:overflowPunct/>
              <w:autoSpaceDE/>
              <w:autoSpaceDN/>
              <w:adjustRightInd/>
              <w:spacing w:line="256" w:lineRule="auto"/>
              <w:jc w:val="both"/>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Bluetooth min. 5.3</w:t>
            </w:r>
          </w:p>
        </w:tc>
      </w:tr>
      <w:tr w:rsidR="001407D0" w:rsidRPr="001407D0" w14:paraId="22FA3D88"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5E2CC9C0"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lastRenderedPageBreak/>
              <w:t>Płyta główna</w:t>
            </w:r>
          </w:p>
        </w:tc>
        <w:tc>
          <w:tcPr>
            <w:tcW w:w="6388" w:type="dxa"/>
            <w:tcBorders>
              <w:top w:val="single" w:sz="4" w:space="0" w:color="auto"/>
              <w:left w:val="single" w:sz="4" w:space="0" w:color="auto"/>
              <w:bottom w:val="single" w:sz="4" w:space="0" w:color="auto"/>
              <w:right w:val="single" w:sz="4" w:space="0" w:color="auto"/>
            </w:tcBorders>
            <w:hideMark/>
          </w:tcPr>
          <w:p w14:paraId="7744BC57" w14:textId="77777777" w:rsidR="001407D0" w:rsidRPr="001407D0" w:rsidRDefault="001407D0">
            <w:pPr>
              <w:spacing w:line="256" w:lineRule="auto"/>
              <w:jc w:val="both"/>
              <w:rPr>
                <w:rFonts w:ascii="Calibri" w:hAnsi="Calibri" w:cs="Calibri"/>
                <w:color w:val="000000"/>
                <w:sz w:val="22"/>
                <w:szCs w:val="22"/>
                <w:lang w:eastAsia="en-US"/>
              </w:rPr>
            </w:pPr>
            <w:r w:rsidRPr="001407D0">
              <w:rPr>
                <w:rFonts w:ascii="Calibri" w:hAnsi="Calibri" w:cs="Calibri"/>
                <w:color w:val="000000"/>
                <w:sz w:val="22"/>
                <w:szCs w:val="22"/>
                <w:lang w:eastAsia="en-US"/>
              </w:rPr>
              <w:t>Płyta główna wyposażona w BIOS producenta komputera, zawierający numer seryjny urządzenia.</w:t>
            </w:r>
          </w:p>
        </w:tc>
      </w:tr>
      <w:tr w:rsidR="001407D0" w:rsidRPr="001407D0" w14:paraId="476888FD"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751761D8"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Pamięć masowa</w:t>
            </w:r>
          </w:p>
        </w:tc>
        <w:tc>
          <w:tcPr>
            <w:tcW w:w="6388" w:type="dxa"/>
            <w:tcBorders>
              <w:top w:val="single" w:sz="4" w:space="0" w:color="auto"/>
              <w:left w:val="single" w:sz="4" w:space="0" w:color="auto"/>
              <w:bottom w:val="single" w:sz="4" w:space="0" w:color="auto"/>
              <w:right w:val="single" w:sz="4" w:space="0" w:color="auto"/>
            </w:tcBorders>
            <w:hideMark/>
          </w:tcPr>
          <w:p w14:paraId="1D119AB3"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Co najmniej jeden dysk SSD M2 PCIe NVMe 512GB, fabrycznie zamontowany przez producenta sprzętu.</w:t>
            </w:r>
          </w:p>
        </w:tc>
      </w:tr>
      <w:tr w:rsidR="001407D0" w:rsidRPr="001407D0" w14:paraId="091E628A"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105C2216"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Wbudowane porty i złącza</w:t>
            </w:r>
          </w:p>
        </w:tc>
        <w:tc>
          <w:tcPr>
            <w:tcW w:w="6388" w:type="dxa"/>
            <w:tcBorders>
              <w:top w:val="single" w:sz="4" w:space="0" w:color="auto"/>
              <w:left w:val="single" w:sz="4" w:space="0" w:color="auto"/>
              <w:bottom w:val="single" w:sz="4" w:space="0" w:color="auto"/>
              <w:right w:val="single" w:sz="4" w:space="0" w:color="auto"/>
            </w:tcBorders>
          </w:tcPr>
          <w:p w14:paraId="3994671B" w14:textId="77777777" w:rsidR="001407D0" w:rsidRPr="001407D0" w:rsidRDefault="001407D0">
            <w:pPr>
              <w:spacing w:line="256" w:lineRule="auto"/>
              <w:jc w:val="both"/>
              <w:rPr>
                <w:rFonts w:ascii="Calibri" w:hAnsi="Calibri" w:cs="Calibri"/>
                <w:color w:val="000000"/>
                <w:sz w:val="22"/>
                <w:szCs w:val="22"/>
                <w:lang w:eastAsia="en-US"/>
              </w:rPr>
            </w:pPr>
            <w:r w:rsidRPr="001407D0">
              <w:rPr>
                <w:rFonts w:ascii="Calibri" w:hAnsi="Calibri" w:cs="Calibri"/>
                <w:color w:val="000000"/>
                <w:sz w:val="22"/>
                <w:szCs w:val="22"/>
                <w:lang w:eastAsia="en-US"/>
              </w:rPr>
              <w:t>Poniższe wymagania są wymaganiami minimalnymi:</w:t>
            </w:r>
          </w:p>
          <w:p w14:paraId="0D444ABB" w14:textId="77777777" w:rsidR="001407D0" w:rsidRPr="001407D0" w:rsidRDefault="001407D0">
            <w:pPr>
              <w:pStyle w:val="Akapitzlist"/>
              <w:numPr>
                <w:ilvl w:val="0"/>
                <w:numId w:val="22"/>
              </w:numPr>
              <w:overflowPunct/>
              <w:autoSpaceDE/>
              <w:autoSpaceDN/>
              <w:adjustRightInd/>
              <w:spacing w:line="256" w:lineRule="auto"/>
              <w:jc w:val="both"/>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8x USB-A (każdy w standardzie min. USB 3.2)</w:t>
            </w:r>
          </w:p>
          <w:p w14:paraId="0FF3AC32" w14:textId="77777777" w:rsidR="001407D0" w:rsidRPr="001407D0" w:rsidRDefault="001407D0">
            <w:pPr>
              <w:pStyle w:val="Akapitzlist"/>
              <w:numPr>
                <w:ilvl w:val="0"/>
                <w:numId w:val="22"/>
              </w:numPr>
              <w:overflowPunct/>
              <w:autoSpaceDE/>
              <w:autoSpaceDN/>
              <w:adjustRightInd/>
              <w:spacing w:line="256" w:lineRule="auto"/>
              <w:jc w:val="both"/>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1x USB-C dostępny z przodu obudowy, obsługujący ładowanie z mocą min. 15W</w:t>
            </w:r>
          </w:p>
          <w:p w14:paraId="1221BFDA" w14:textId="77777777" w:rsidR="001407D0" w:rsidRPr="001407D0" w:rsidRDefault="001407D0">
            <w:pPr>
              <w:pStyle w:val="Akapitzlist"/>
              <w:numPr>
                <w:ilvl w:val="0"/>
                <w:numId w:val="22"/>
              </w:numPr>
              <w:overflowPunct/>
              <w:autoSpaceDE/>
              <w:autoSpaceDN/>
              <w:adjustRightInd/>
              <w:spacing w:line="256" w:lineRule="auto"/>
              <w:jc w:val="both"/>
              <w:textAlignment w:val="auto"/>
              <w:rPr>
                <w:rFonts w:ascii="Calibri" w:hAnsi="Calibri" w:cs="Calibri"/>
                <w:color w:val="000000"/>
                <w:sz w:val="22"/>
                <w:szCs w:val="22"/>
                <w:lang w:val="en-US" w:eastAsia="en-US"/>
              </w:rPr>
            </w:pPr>
            <w:r w:rsidRPr="001407D0">
              <w:rPr>
                <w:rFonts w:ascii="Calibri" w:hAnsi="Calibri" w:cs="Calibri"/>
                <w:color w:val="000000"/>
                <w:sz w:val="22"/>
                <w:szCs w:val="22"/>
                <w:lang w:val="en-US" w:eastAsia="en-US"/>
              </w:rPr>
              <w:t>1x HDMI 2.1</w:t>
            </w:r>
          </w:p>
          <w:p w14:paraId="33C9BED3" w14:textId="77777777" w:rsidR="001407D0" w:rsidRPr="001407D0" w:rsidRDefault="001407D0">
            <w:pPr>
              <w:pStyle w:val="Akapitzlist"/>
              <w:numPr>
                <w:ilvl w:val="0"/>
                <w:numId w:val="22"/>
              </w:numPr>
              <w:overflowPunct/>
              <w:autoSpaceDE/>
              <w:autoSpaceDN/>
              <w:adjustRightInd/>
              <w:spacing w:line="256" w:lineRule="auto"/>
              <w:jc w:val="both"/>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2x DisplayPort 1.4a</w:t>
            </w:r>
          </w:p>
          <w:p w14:paraId="5DAA7A12" w14:textId="77777777" w:rsidR="001407D0" w:rsidRPr="001407D0" w:rsidRDefault="001407D0">
            <w:pPr>
              <w:pStyle w:val="Akapitzlist"/>
              <w:numPr>
                <w:ilvl w:val="0"/>
                <w:numId w:val="22"/>
              </w:numPr>
              <w:overflowPunct/>
              <w:autoSpaceDE/>
              <w:autoSpaceDN/>
              <w:adjustRightInd/>
              <w:spacing w:line="256" w:lineRule="auto"/>
              <w:jc w:val="both"/>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1x złącze audio combo</w:t>
            </w:r>
          </w:p>
          <w:p w14:paraId="7019E113" w14:textId="77777777" w:rsidR="001407D0" w:rsidRPr="001407D0" w:rsidRDefault="001407D0">
            <w:pPr>
              <w:pStyle w:val="Akapitzlist"/>
              <w:numPr>
                <w:ilvl w:val="0"/>
                <w:numId w:val="22"/>
              </w:numPr>
              <w:overflowPunct/>
              <w:autoSpaceDE/>
              <w:autoSpaceDN/>
              <w:adjustRightInd/>
              <w:spacing w:line="256" w:lineRule="auto"/>
              <w:jc w:val="both"/>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1x RJ45</w:t>
            </w:r>
          </w:p>
          <w:p w14:paraId="2BDC7C42" w14:textId="77777777" w:rsidR="001407D0" w:rsidRPr="001407D0" w:rsidRDefault="001407D0">
            <w:pPr>
              <w:pStyle w:val="Akapitzlist"/>
              <w:spacing w:line="256" w:lineRule="auto"/>
              <w:jc w:val="both"/>
              <w:rPr>
                <w:rFonts w:ascii="Calibri" w:hAnsi="Calibri" w:cs="Calibri"/>
                <w:color w:val="000000"/>
                <w:sz w:val="22"/>
                <w:szCs w:val="22"/>
                <w:lang w:eastAsia="en-US"/>
              </w:rPr>
            </w:pPr>
          </w:p>
          <w:p w14:paraId="4497A83F" w14:textId="77777777" w:rsidR="001407D0" w:rsidRPr="001407D0" w:rsidRDefault="001407D0">
            <w:pPr>
              <w:spacing w:line="256" w:lineRule="auto"/>
              <w:jc w:val="both"/>
              <w:rPr>
                <w:rFonts w:ascii="Calibri" w:hAnsi="Calibri" w:cs="Calibri"/>
                <w:color w:val="000000"/>
                <w:sz w:val="22"/>
                <w:szCs w:val="22"/>
                <w:lang w:eastAsia="en-US"/>
              </w:rPr>
            </w:pPr>
            <w:r w:rsidRPr="001407D0">
              <w:rPr>
                <w:rFonts w:ascii="Calibri" w:hAnsi="Calibri" w:cs="Calibri"/>
                <w:color w:val="000000"/>
                <w:sz w:val="22"/>
                <w:szCs w:val="22"/>
                <w:lang w:eastAsia="en-US"/>
              </w:rPr>
              <w:t>Zabrania się uzyskania wymienionych portów oraz czytników za pomocą przejściówek i adapterów</w:t>
            </w:r>
          </w:p>
        </w:tc>
      </w:tr>
      <w:tr w:rsidR="001407D0" w:rsidRPr="001407D0" w14:paraId="60303168"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6DB6FFF4"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Zasilacz</w:t>
            </w:r>
          </w:p>
        </w:tc>
        <w:tc>
          <w:tcPr>
            <w:tcW w:w="6388" w:type="dxa"/>
            <w:tcBorders>
              <w:top w:val="single" w:sz="4" w:space="0" w:color="auto"/>
              <w:left w:val="single" w:sz="4" w:space="0" w:color="auto"/>
              <w:bottom w:val="single" w:sz="4" w:space="0" w:color="auto"/>
              <w:right w:val="single" w:sz="4" w:space="0" w:color="auto"/>
            </w:tcBorders>
            <w:hideMark/>
          </w:tcPr>
          <w:p w14:paraId="208619D8" w14:textId="77777777" w:rsidR="001407D0" w:rsidRPr="001407D0" w:rsidRDefault="001407D0">
            <w:pPr>
              <w:pStyle w:val="Akapitzlist"/>
              <w:numPr>
                <w:ilvl w:val="0"/>
                <w:numId w:val="23"/>
              </w:numPr>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Moc min. 260W</w:t>
            </w:r>
          </w:p>
          <w:p w14:paraId="539A4404" w14:textId="77777777" w:rsidR="001407D0" w:rsidRPr="001407D0" w:rsidRDefault="001407D0">
            <w:pPr>
              <w:pStyle w:val="Akapitzlist"/>
              <w:numPr>
                <w:ilvl w:val="0"/>
                <w:numId w:val="23"/>
              </w:numPr>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Sprawność min. 90%</w:t>
            </w:r>
          </w:p>
        </w:tc>
      </w:tr>
      <w:tr w:rsidR="001407D0" w:rsidRPr="001407D0" w14:paraId="79DFE36F"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33E44876"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Obudowa</w:t>
            </w:r>
          </w:p>
        </w:tc>
        <w:tc>
          <w:tcPr>
            <w:tcW w:w="6388" w:type="dxa"/>
            <w:tcBorders>
              <w:top w:val="single" w:sz="4" w:space="0" w:color="auto"/>
              <w:left w:val="single" w:sz="4" w:space="0" w:color="auto"/>
              <w:bottom w:val="single" w:sz="4" w:space="0" w:color="auto"/>
              <w:right w:val="single" w:sz="4" w:space="0" w:color="auto"/>
            </w:tcBorders>
            <w:hideMark/>
          </w:tcPr>
          <w:p w14:paraId="57BC9D00"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 xml:space="preserve">Obudowa typu Small Form </w:t>
            </w:r>
            <w:proofErr w:type="spellStart"/>
            <w:r w:rsidRPr="001407D0">
              <w:rPr>
                <w:rFonts w:ascii="Calibri" w:hAnsi="Calibri" w:cs="Calibri"/>
                <w:color w:val="000000"/>
                <w:sz w:val="22"/>
                <w:szCs w:val="22"/>
                <w:lang w:eastAsia="en-US"/>
              </w:rPr>
              <w:t>Factor</w:t>
            </w:r>
            <w:proofErr w:type="spellEnd"/>
            <w:r w:rsidRPr="001407D0">
              <w:rPr>
                <w:rFonts w:ascii="Calibri" w:hAnsi="Calibri" w:cs="Calibri"/>
                <w:color w:val="000000"/>
                <w:sz w:val="22"/>
                <w:szCs w:val="22"/>
                <w:lang w:eastAsia="en-US"/>
              </w:rPr>
              <w:t xml:space="preserve"> wyposażona w napęd optyczny DVD typu </w:t>
            </w:r>
            <w:proofErr w:type="spellStart"/>
            <w:r w:rsidRPr="001407D0">
              <w:rPr>
                <w:rFonts w:ascii="Calibri" w:hAnsi="Calibri" w:cs="Calibri"/>
                <w:color w:val="000000"/>
                <w:sz w:val="22"/>
                <w:szCs w:val="22"/>
                <w:lang w:eastAsia="en-US"/>
              </w:rPr>
              <w:t>Slim</w:t>
            </w:r>
            <w:proofErr w:type="spellEnd"/>
            <w:r w:rsidRPr="001407D0">
              <w:rPr>
                <w:rFonts w:ascii="Calibri" w:hAnsi="Calibri" w:cs="Calibri"/>
                <w:color w:val="000000"/>
                <w:sz w:val="22"/>
                <w:szCs w:val="22"/>
                <w:lang w:eastAsia="en-US"/>
              </w:rPr>
              <w:t xml:space="preserve"> umieszczony w dedykowanym miejscu.</w:t>
            </w:r>
          </w:p>
        </w:tc>
      </w:tr>
      <w:tr w:rsidR="001407D0" w:rsidRPr="001407D0" w14:paraId="34548FF6"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1D2522BF"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Klawiatura i mysz</w:t>
            </w:r>
          </w:p>
        </w:tc>
        <w:tc>
          <w:tcPr>
            <w:tcW w:w="6388" w:type="dxa"/>
            <w:tcBorders>
              <w:top w:val="single" w:sz="4" w:space="0" w:color="auto"/>
              <w:left w:val="single" w:sz="4" w:space="0" w:color="auto"/>
              <w:bottom w:val="single" w:sz="4" w:space="0" w:color="auto"/>
              <w:right w:val="single" w:sz="4" w:space="0" w:color="auto"/>
            </w:tcBorders>
            <w:hideMark/>
          </w:tcPr>
          <w:p w14:paraId="34B2B1F5" w14:textId="77777777" w:rsidR="001407D0" w:rsidRPr="001407D0" w:rsidRDefault="001407D0">
            <w:pPr>
              <w:pStyle w:val="Akapitzlist"/>
              <w:numPr>
                <w:ilvl w:val="0"/>
                <w:numId w:val="24"/>
              </w:numPr>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Klawiatura przewodowa USB</w:t>
            </w:r>
          </w:p>
          <w:p w14:paraId="4661E32A" w14:textId="77777777" w:rsidR="001407D0" w:rsidRPr="001407D0" w:rsidRDefault="001407D0">
            <w:pPr>
              <w:pStyle w:val="Akapitzlist"/>
              <w:numPr>
                <w:ilvl w:val="0"/>
                <w:numId w:val="24"/>
              </w:numPr>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Mysz przewodowa USB</w:t>
            </w:r>
          </w:p>
        </w:tc>
      </w:tr>
      <w:tr w:rsidR="001407D0" w:rsidRPr="001407D0" w14:paraId="34180F3E"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2B2391B5"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System operacyjny</w:t>
            </w:r>
          </w:p>
        </w:tc>
        <w:tc>
          <w:tcPr>
            <w:tcW w:w="6388" w:type="dxa"/>
            <w:tcBorders>
              <w:top w:val="single" w:sz="4" w:space="0" w:color="auto"/>
              <w:left w:val="single" w:sz="4" w:space="0" w:color="auto"/>
              <w:bottom w:val="single" w:sz="4" w:space="0" w:color="auto"/>
              <w:right w:val="single" w:sz="4" w:space="0" w:color="auto"/>
            </w:tcBorders>
            <w:hideMark/>
          </w:tcPr>
          <w:p w14:paraId="3391B1F2" w14:textId="77777777" w:rsid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Windows 11 Pro 64 bit lub równo</w:t>
            </w:r>
            <w:r>
              <w:rPr>
                <w:rFonts w:ascii="Calibri" w:hAnsi="Calibri" w:cs="Calibri"/>
                <w:color w:val="000000"/>
                <w:sz w:val="22"/>
                <w:szCs w:val="22"/>
                <w:lang w:eastAsia="en-US"/>
              </w:rPr>
              <w:t>ważny</w:t>
            </w:r>
          </w:p>
          <w:p w14:paraId="0E998F38" w14:textId="1026552D" w:rsidR="001407D0" w:rsidRPr="001407D0" w:rsidRDefault="00490F9C">
            <w:pPr>
              <w:spacing w:line="256" w:lineRule="auto"/>
              <w:rPr>
                <w:rFonts w:ascii="Calibri" w:hAnsi="Calibri" w:cs="Calibri"/>
                <w:color w:val="000000"/>
                <w:sz w:val="22"/>
                <w:szCs w:val="22"/>
                <w:lang w:eastAsia="en-US"/>
              </w:rPr>
            </w:pPr>
            <w:r w:rsidRPr="00490F9C">
              <w:rPr>
                <w:rFonts w:ascii="Calibri" w:hAnsi="Calibri" w:cs="Calibri"/>
                <w:color w:val="000000"/>
                <w:sz w:val="22"/>
                <w:szCs w:val="22"/>
                <w:lang w:eastAsia="en-US"/>
              </w:rPr>
              <w:t>Warunki równoważności: System operacyjny równoważny musi zapewniać kompatybilność oraz możliwości integracji z posiadanymi przez Zamawiającego szpitalnymi systemami informatycznymi. Dotyczy to w szczególności oprogramowania HIS (Hospital Information System), systemy informatyczne do zarządzania komputerami pracowników, które są w posiadaniu Zamawiającego, systemy do zdalnej pomocy umożliwiające wsparcie zdalne pracowników w przypadku wystąpienia problemów z obsługą oprogramowania, systemy do zdalnej instalacji oprogramowania na stacjach roboczych</w:t>
            </w:r>
            <w:r>
              <w:rPr>
                <w:rFonts w:ascii="Calibri" w:hAnsi="Calibri" w:cs="Calibri"/>
                <w:color w:val="000000"/>
                <w:sz w:val="22"/>
                <w:szCs w:val="22"/>
                <w:lang w:eastAsia="en-US"/>
              </w:rPr>
              <w:t>.</w:t>
            </w:r>
          </w:p>
        </w:tc>
      </w:tr>
      <w:tr w:rsidR="001407D0" w:rsidRPr="001407D0" w14:paraId="62DCB918"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1A0D8455"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Dodatkowe oprogramowanie</w:t>
            </w:r>
          </w:p>
        </w:tc>
        <w:tc>
          <w:tcPr>
            <w:tcW w:w="6388" w:type="dxa"/>
            <w:tcBorders>
              <w:top w:val="single" w:sz="4" w:space="0" w:color="auto"/>
              <w:left w:val="single" w:sz="4" w:space="0" w:color="auto"/>
              <w:bottom w:val="single" w:sz="4" w:space="0" w:color="auto"/>
              <w:right w:val="single" w:sz="4" w:space="0" w:color="auto"/>
            </w:tcBorders>
            <w:hideMark/>
          </w:tcPr>
          <w:p w14:paraId="139A7D4F" w14:textId="77777777" w:rsidR="001407D0" w:rsidRPr="001407D0" w:rsidRDefault="001407D0">
            <w:pPr>
              <w:tabs>
                <w:tab w:val="left" w:pos="1549"/>
              </w:tabs>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 xml:space="preserve">Dołączone do oferowanego komputera oprogramowanie z nieograniczoną licencją czasowo na użytkowanie umożliwiające: </w:t>
            </w:r>
          </w:p>
          <w:p w14:paraId="28C5FDAB" w14:textId="77777777" w:rsidR="001407D0" w:rsidRPr="001407D0" w:rsidRDefault="001407D0">
            <w:pPr>
              <w:pStyle w:val="Akapitzlist"/>
              <w:numPr>
                <w:ilvl w:val="0"/>
                <w:numId w:val="25"/>
              </w:numPr>
              <w:tabs>
                <w:tab w:val="left" w:pos="1549"/>
              </w:tabs>
              <w:overflowPunct/>
              <w:autoSpaceDE/>
              <w:autoSpaceDN/>
              <w:adjustRightInd/>
              <w:spacing w:line="256" w:lineRule="auto"/>
              <w:textAlignment w:val="auto"/>
              <w:rPr>
                <w:rFonts w:ascii="Calibri" w:hAnsi="Calibri" w:cs="Calibri"/>
                <w:color w:val="000000"/>
                <w:sz w:val="22"/>
                <w:szCs w:val="22"/>
                <w:lang w:eastAsia="en-US"/>
              </w:rPr>
            </w:pPr>
            <w:proofErr w:type="spellStart"/>
            <w:r w:rsidRPr="001407D0">
              <w:rPr>
                <w:rFonts w:ascii="Calibri" w:hAnsi="Calibri" w:cs="Calibri"/>
                <w:color w:val="000000"/>
                <w:sz w:val="22"/>
                <w:szCs w:val="22"/>
                <w:lang w:eastAsia="en-US"/>
              </w:rPr>
              <w:t>upgrade</w:t>
            </w:r>
            <w:proofErr w:type="spellEnd"/>
            <w:r w:rsidRPr="001407D0">
              <w:rPr>
                <w:rFonts w:ascii="Calibri" w:hAnsi="Calibri" w:cs="Calibri"/>
                <w:color w:val="000000"/>
                <w:sz w:val="22"/>
                <w:szCs w:val="22"/>
                <w:lang w:eastAsia="en-US"/>
              </w:rPr>
              <w:t xml:space="preserve"> i instalacje wszystkich sterowników dostarczonych w obrazie systemu operacyjnego producenta, </w:t>
            </w:r>
            <w:proofErr w:type="spellStart"/>
            <w:r w:rsidRPr="001407D0">
              <w:rPr>
                <w:rFonts w:ascii="Calibri" w:hAnsi="Calibri" w:cs="Calibri"/>
                <w:color w:val="000000"/>
                <w:sz w:val="22"/>
                <w:szCs w:val="22"/>
                <w:lang w:eastAsia="en-US"/>
              </w:rPr>
              <w:t>BIOS’u</w:t>
            </w:r>
            <w:proofErr w:type="spellEnd"/>
            <w:r w:rsidRPr="001407D0">
              <w:rPr>
                <w:rFonts w:ascii="Calibri" w:hAnsi="Calibri" w:cs="Calibri"/>
                <w:color w:val="000000"/>
                <w:sz w:val="22"/>
                <w:szCs w:val="22"/>
                <w:lang w:eastAsia="en-US"/>
              </w:rPr>
              <w:t xml:space="preserve"> z certyfikatem zgodności producenta do najnowszej dostępnej wersji,  </w:t>
            </w:r>
          </w:p>
          <w:p w14:paraId="4EA144EA" w14:textId="77777777" w:rsidR="001407D0" w:rsidRPr="001407D0" w:rsidRDefault="001407D0">
            <w:pPr>
              <w:pStyle w:val="Akapitzlist"/>
              <w:numPr>
                <w:ilvl w:val="0"/>
                <w:numId w:val="25"/>
              </w:numPr>
              <w:tabs>
                <w:tab w:val="left" w:pos="1549"/>
              </w:tabs>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 xml:space="preserve">możliwość przed instalacją sprawdzenia każdego sterownika, </w:t>
            </w:r>
            <w:proofErr w:type="spellStart"/>
            <w:r w:rsidRPr="001407D0">
              <w:rPr>
                <w:rFonts w:ascii="Calibri" w:hAnsi="Calibri" w:cs="Calibri"/>
                <w:color w:val="000000"/>
                <w:sz w:val="22"/>
                <w:szCs w:val="22"/>
                <w:lang w:eastAsia="en-US"/>
              </w:rPr>
              <w:t>BIOS’u</w:t>
            </w:r>
            <w:proofErr w:type="spellEnd"/>
            <w:r w:rsidRPr="001407D0">
              <w:rPr>
                <w:rFonts w:ascii="Calibri" w:hAnsi="Calibri" w:cs="Calibri"/>
                <w:color w:val="000000"/>
                <w:sz w:val="22"/>
                <w:szCs w:val="22"/>
                <w:lang w:eastAsia="en-US"/>
              </w:rPr>
              <w:t xml:space="preserve"> bezpośrednio na stronie producenta przy użyciu połączenia internetowego z automatycznym przekierowaniem, </w:t>
            </w:r>
          </w:p>
          <w:p w14:paraId="1BDD9CE7" w14:textId="77777777" w:rsidR="001407D0" w:rsidRPr="001407D0" w:rsidRDefault="001407D0">
            <w:pPr>
              <w:pStyle w:val="Akapitzlist"/>
              <w:numPr>
                <w:ilvl w:val="0"/>
                <w:numId w:val="25"/>
              </w:numPr>
              <w:tabs>
                <w:tab w:val="left" w:pos="1549"/>
              </w:tabs>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 xml:space="preserve">wykaz najnowszych aktualizacji z podziałem co najmniej na krytyczne (wymagające natychmiastowej instalacji) oraz  rekomendowane, </w:t>
            </w:r>
          </w:p>
          <w:p w14:paraId="1FD8FFDE" w14:textId="77777777" w:rsidR="001407D0" w:rsidRPr="001407D0" w:rsidRDefault="001407D0">
            <w:pPr>
              <w:pStyle w:val="Akapitzlist"/>
              <w:numPr>
                <w:ilvl w:val="0"/>
                <w:numId w:val="25"/>
              </w:numPr>
              <w:tabs>
                <w:tab w:val="left" w:pos="1549"/>
              </w:tabs>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lastRenderedPageBreak/>
              <w:t xml:space="preserve">sprawdzenia historii </w:t>
            </w:r>
            <w:proofErr w:type="spellStart"/>
            <w:r w:rsidRPr="001407D0">
              <w:rPr>
                <w:rFonts w:ascii="Calibri" w:hAnsi="Calibri" w:cs="Calibri"/>
                <w:color w:val="000000"/>
                <w:sz w:val="22"/>
                <w:szCs w:val="22"/>
                <w:lang w:eastAsia="en-US"/>
              </w:rPr>
              <w:t>upgrade’u</w:t>
            </w:r>
            <w:proofErr w:type="spellEnd"/>
            <w:r w:rsidRPr="001407D0">
              <w:rPr>
                <w:rFonts w:ascii="Calibri" w:hAnsi="Calibri" w:cs="Calibri"/>
                <w:color w:val="000000"/>
                <w:sz w:val="22"/>
                <w:szCs w:val="22"/>
                <w:lang w:eastAsia="en-US"/>
              </w:rPr>
              <w:t xml:space="preserve"> z informacją jakie sterowniki były instalowane z dokładną datą i wersją.</w:t>
            </w:r>
          </w:p>
        </w:tc>
      </w:tr>
      <w:tr w:rsidR="001407D0" w:rsidRPr="001407D0" w14:paraId="150B9C35"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48B5B891"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lastRenderedPageBreak/>
              <w:t>Bezpieczeństwo</w:t>
            </w:r>
          </w:p>
        </w:tc>
        <w:tc>
          <w:tcPr>
            <w:tcW w:w="6388" w:type="dxa"/>
            <w:tcBorders>
              <w:top w:val="single" w:sz="4" w:space="0" w:color="auto"/>
              <w:left w:val="single" w:sz="4" w:space="0" w:color="auto"/>
              <w:bottom w:val="single" w:sz="4" w:space="0" w:color="auto"/>
              <w:right w:val="single" w:sz="4" w:space="0" w:color="auto"/>
            </w:tcBorders>
            <w:hideMark/>
          </w:tcPr>
          <w:p w14:paraId="7E766D43" w14:textId="77777777" w:rsidR="001407D0" w:rsidRPr="001407D0" w:rsidRDefault="001407D0">
            <w:pPr>
              <w:pStyle w:val="Akapitzlist"/>
              <w:numPr>
                <w:ilvl w:val="0"/>
                <w:numId w:val="26"/>
              </w:numPr>
              <w:tabs>
                <w:tab w:val="left" w:pos="1549"/>
              </w:tabs>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Sprzętowy układ TPM 2.0</w:t>
            </w:r>
          </w:p>
          <w:p w14:paraId="204A9455" w14:textId="77777777" w:rsidR="001407D0" w:rsidRPr="001407D0" w:rsidRDefault="001407D0">
            <w:pPr>
              <w:pStyle w:val="Akapitzlist"/>
              <w:numPr>
                <w:ilvl w:val="0"/>
                <w:numId w:val="26"/>
              </w:numPr>
              <w:tabs>
                <w:tab w:val="left" w:pos="1549"/>
              </w:tabs>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 xml:space="preserve">Slot zabezpieczeń umożliwiający zastosowanie linki antykradzieżowej np. typu </w:t>
            </w:r>
            <w:proofErr w:type="spellStart"/>
            <w:r w:rsidRPr="001407D0">
              <w:rPr>
                <w:rFonts w:ascii="Calibri" w:hAnsi="Calibri" w:cs="Calibri"/>
                <w:color w:val="000000"/>
                <w:sz w:val="22"/>
                <w:szCs w:val="22"/>
                <w:lang w:eastAsia="en-US"/>
              </w:rPr>
              <w:t>Kensington</w:t>
            </w:r>
            <w:proofErr w:type="spellEnd"/>
            <w:r w:rsidRPr="001407D0">
              <w:rPr>
                <w:rFonts w:ascii="Calibri" w:hAnsi="Calibri" w:cs="Calibri"/>
                <w:color w:val="000000"/>
                <w:sz w:val="22"/>
                <w:szCs w:val="22"/>
                <w:lang w:eastAsia="en-US"/>
              </w:rPr>
              <w:t xml:space="preserve"> lub noble lock</w:t>
            </w:r>
          </w:p>
          <w:p w14:paraId="6829576B" w14:textId="77777777" w:rsidR="001407D0" w:rsidRPr="001407D0" w:rsidRDefault="001407D0">
            <w:pPr>
              <w:pStyle w:val="Akapitzlist"/>
              <w:numPr>
                <w:ilvl w:val="0"/>
                <w:numId w:val="26"/>
              </w:numPr>
              <w:tabs>
                <w:tab w:val="left" w:pos="1549"/>
              </w:tabs>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Komputer musi być wyposażony w czujnik otwarcia obudowy współpracujący z oprogramowaniem zarządzająco – diagnostycznym.</w:t>
            </w:r>
          </w:p>
        </w:tc>
      </w:tr>
      <w:tr w:rsidR="001407D0" w:rsidRPr="001407D0" w14:paraId="56D7B0C3"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79746C26"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Dodatkowe wymagania</w:t>
            </w:r>
          </w:p>
        </w:tc>
        <w:tc>
          <w:tcPr>
            <w:tcW w:w="6388" w:type="dxa"/>
            <w:tcBorders>
              <w:top w:val="single" w:sz="4" w:space="0" w:color="auto"/>
              <w:left w:val="single" w:sz="4" w:space="0" w:color="auto"/>
              <w:bottom w:val="single" w:sz="4" w:space="0" w:color="auto"/>
              <w:right w:val="single" w:sz="4" w:space="0" w:color="auto"/>
            </w:tcBorders>
            <w:hideMark/>
          </w:tcPr>
          <w:p w14:paraId="0265F847"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Dla producenta sprzętu:</w:t>
            </w:r>
          </w:p>
          <w:p w14:paraId="1CF262AF" w14:textId="77777777" w:rsidR="001407D0" w:rsidRPr="001407D0" w:rsidRDefault="001407D0">
            <w:pPr>
              <w:pStyle w:val="Akapitzlist"/>
              <w:numPr>
                <w:ilvl w:val="0"/>
                <w:numId w:val="27"/>
              </w:numPr>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ISO 9001</w:t>
            </w:r>
          </w:p>
          <w:p w14:paraId="19C09178" w14:textId="77777777" w:rsidR="001407D0" w:rsidRPr="001407D0" w:rsidRDefault="001407D0">
            <w:pPr>
              <w:pStyle w:val="Akapitzlist"/>
              <w:numPr>
                <w:ilvl w:val="0"/>
                <w:numId w:val="27"/>
              </w:numPr>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ISO 14001</w:t>
            </w:r>
          </w:p>
          <w:p w14:paraId="0B99746D" w14:textId="77777777" w:rsidR="001407D0" w:rsidRPr="001407D0" w:rsidRDefault="001407D0">
            <w:pPr>
              <w:pStyle w:val="Akapitzlist"/>
              <w:numPr>
                <w:ilvl w:val="0"/>
                <w:numId w:val="27"/>
              </w:numPr>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ISO 50001</w:t>
            </w:r>
          </w:p>
          <w:p w14:paraId="1914262F"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Dla komputera:</w:t>
            </w:r>
          </w:p>
          <w:p w14:paraId="35098F79" w14:textId="77777777" w:rsidR="001407D0" w:rsidRPr="001407D0" w:rsidRDefault="001407D0">
            <w:pPr>
              <w:pStyle w:val="Akapitzlist"/>
              <w:numPr>
                <w:ilvl w:val="0"/>
                <w:numId w:val="28"/>
              </w:numPr>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Deklaracja zgodności CE</w:t>
            </w:r>
          </w:p>
          <w:p w14:paraId="4AD1E9DA" w14:textId="77777777" w:rsidR="001407D0" w:rsidRPr="001407D0" w:rsidRDefault="001407D0">
            <w:pPr>
              <w:pStyle w:val="Akapitzlist"/>
              <w:numPr>
                <w:ilvl w:val="0"/>
                <w:numId w:val="28"/>
              </w:numPr>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 xml:space="preserve">Zgodność z normą </w:t>
            </w:r>
            <w:proofErr w:type="spellStart"/>
            <w:r w:rsidRPr="001407D0">
              <w:rPr>
                <w:rFonts w:ascii="Calibri" w:hAnsi="Calibri" w:cs="Calibri"/>
                <w:color w:val="000000"/>
                <w:sz w:val="22"/>
                <w:szCs w:val="22"/>
                <w:lang w:eastAsia="en-US"/>
              </w:rPr>
              <w:t>RoHS</w:t>
            </w:r>
            <w:proofErr w:type="spellEnd"/>
          </w:p>
          <w:p w14:paraId="72052250" w14:textId="77777777" w:rsidR="001407D0" w:rsidRPr="001407D0" w:rsidRDefault="001407D0">
            <w:pPr>
              <w:pStyle w:val="Akapitzlist"/>
              <w:numPr>
                <w:ilvl w:val="0"/>
                <w:numId w:val="28"/>
              </w:numPr>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MIL-STD-810H</w:t>
            </w:r>
          </w:p>
          <w:p w14:paraId="4A025A43" w14:textId="77777777" w:rsidR="001407D0" w:rsidRPr="001407D0" w:rsidRDefault="001407D0">
            <w:pPr>
              <w:pStyle w:val="Akapitzlist"/>
              <w:numPr>
                <w:ilvl w:val="0"/>
                <w:numId w:val="28"/>
              </w:numPr>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EPEAT Gold zarejestrowany dla kraju Polska</w:t>
            </w:r>
          </w:p>
          <w:p w14:paraId="574D9847" w14:textId="77777777" w:rsidR="001407D0" w:rsidRPr="001407D0" w:rsidRDefault="001407D0">
            <w:pPr>
              <w:pStyle w:val="Akapitzlist"/>
              <w:numPr>
                <w:ilvl w:val="0"/>
                <w:numId w:val="28"/>
              </w:numPr>
              <w:overflowPunct/>
              <w:autoSpaceDE/>
              <w:autoSpaceDN/>
              <w:adjustRightInd/>
              <w:spacing w:line="256" w:lineRule="auto"/>
              <w:textAlignment w:val="auto"/>
              <w:rPr>
                <w:rFonts w:ascii="Calibri" w:hAnsi="Calibri" w:cs="Calibri"/>
                <w:color w:val="000000"/>
                <w:sz w:val="22"/>
                <w:szCs w:val="22"/>
                <w:lang w:eastAsia="en-US"/>
              </w:rPr>
            </w:pPr>
            <w:r w:rsidRPr="001407D0">
              <w:rPr>
                <w:rFonts w:ascii="Calibri" w:hAnsi="Calibri" w:cs="Calibri"/>
                <w:color w:val="000000"/>
                <w:sz w:val="22"/>
                <w:szCs w:val="22"/>
                <w:lang w:eastAsia="en-US"/>
              </w:rPr>
              <w:t>Certyfikat TCO</w:t>
            </w:r>
          </w:p>
        </w:tc>
      </w:tr>
      <w:tr w:rsidR="001407D0" w:rsidRPr="001407D0" w14:paraId="420079E5" w14:textId="77777777" w:rsidTr="001407D0">
        <w:tc>
          <w:tcPr>
            <w:tcW w:w="2500" w:type="dxa"/>
            <w:tcBorders>
              <w:top w:val="single" w:sz="4" w:space="0" w:color="auto"/>
              <w:left w:val="single" w:sz="4" w:space="0" w:color="auto"/>
              <w:bottom w:val="single" w:sz="4" w:space="0" w:color="auto"/>
              <w:right w:val="single" w:sz="4" w:space="0" w:color="auto"/>
            </w:tcBorders>
            <w:hideMark/>
          </w:tcPr>
          <w:p w14:paraId="2BA501EE"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Gwarancja i wsparcie techniczne</w:t>
            </w:r>
          </w:p>
        </w:tc>
        <w:tc>
          <w:tcPr>
            <w:tcW w:w="6388" w:type="dxa"/>
            <w:tcBorders>
              <w:top w:val="single" w:sz="4" w:space="0" w:color="auto"/>
              <w:left w:val="single" w:sz="4" w:space="0" w:color="auto"/>
              <w:bottom w:val="single" w:sz="4" w:space="0" w:color="auto"/>
              <w:right w:val="single" w:sz="4" w:space="0" w:color="auto"/>
            </w:tcBorders>
          </w:tcPr>
          <w:p w14:paraId="7447E02C" w14:textId="487F39C0"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 xml:space="preserve">Gwarancja </w:t>
            </w:r>
            <w:r w:rsidR="00490F9C">
              <w:rPr>
                <w:rFonts w:ascii="Calibri" w:hAnsi="Calibri" w:cs="Calibri"/>
                <w:color w:val="000000"/>
                <w:sz w:val="22"/>
                <w:szCs w:val="22"/>
                <w:lang w:eastAsia="en-US"/>
              </w:rPr>
              <w:t>36</w:t>
            </w:r>
            <w:r w:rsidRPr="001407D0">
              <w:rPr>
                <w:rFonts w:ascii="Calibri" w:hAnsi="Calibri" w:cs="Calibri"/>
                <w:color w:val="000000"/>
                <w:sz w:val="22"/>
                <w:szCs w:val="22"/>
                <w:lang w:eastAsia="en-US"/>
              </w:rPr>
              <w:t xml:space="preserve"> miesięcy realizowana w miejscu użytkowania sprzętu (on-</w:t>
            </w:r>
            <w:proofErr w:type="spellStart"/>
            <w:r w:rsidRPr="001407D0">
              <w:rPr>
                <w:rFonts w:ascii="Calibri" w:hAnsi="Calibri" w:cs="Calibri"/>
                <w:color w:val="000000"/>
                <w:sz w:val="22"/>
                <w:szCs w:val="22"/>
                <w:lang w:eastAsia="en-US"/>
              </w:rPr>
              <w:t>site</w:t>
            </w:r>
            <w:proofErr w:type="spellEnd"/>
            <w:r w:rsidRPr="001407D0">
              <w:rPr>
                <w:rFonts w:ascii="Calibri" w:hAnsi="Calibri" w:cs="Calibri"/>
                <w:color w:val="000000"/>
                <w:sz w:val="22"/>
                <w:szCs w:val="22"/>
                <w:lang w:eastAsia="en-US"/>
              </w:rPr>
              <w:t xml:space="preserve">). W przypadku awarii dysku twardego uszkodzony nośnik pozostaje u Zamawiającego. </w:t>
            </w:r>
          </w:p>
          <w:p w14:paraId="046FFA97" w14:textId="77777777" w:rsidR="001407D0" w:rsidRPr="001407D0" w:rsidRDefault="001407D0">
            <w:pPr>
              <w:spacing w:line="256" w:lineRule="auto"/>
              <w:rPr>
                <w:rFonts w:ascii="Calibri" w:hAnsi="Calibri" w:cs="Calibri"/>
                <w:color w:val="000000"/>
                <w:sz w:val="22"/>
                <w:szCs w:val="22"/>
                <w:lang w:eastAsia="en-US"/>
              </w:rPr>
            </w:pPr>
          </w:p>
          <w:p w14:paraId="56ED170B"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Wymagane dołączenie do oferty oświadczenia Producenta lub oficjalnego dystrybutora producenta, potwierdzające, że Serwis urządzeń będzie realizowany bezpośrednio przez Producenta i/lub we współpracy z Autoryzowanym Partnerem Serwisowym Producenta.</w:t>
            </w:r>
          </w:p>
          <w:p w14:paraId="6099F6EE" w14:textId="77777777" w:rsidR="001407D0" w:rsidRPr="001407D0" w:rsidRDefault="001407D0">
            <w:pPr>
              <w:spacing w:line="256" w:lineRule="auto"/>
              <w:rPr>
                <w:rFonts w:ascii="Calibri" w:hAnsi="Calibri" w:cs="Calibri"/>
                <w:color w:val="000000"/>
                <w:sz w:val="22"/>
                <w:szCs w:val="22"/>
                <w:lang w:eastAsia="en-US"/>
              </w:rPr>
            </w:pPr>
          </w:p>
          <w:p w14:paraId="0DA304EC" w14:textId="77777777" w:rsidR="001407D0" w:rsidRPr="001407D0" w:rsidRDefault="001407D0">
            <w:pPr>
              <w:spacing w:line="256" w:lineRule="auto"/>
              <w:rPr>
                <w:rFonts w:ascii="Calibri" w:hAnsi="Calibri" w:cs="Calibri"/>
                <w:color w:val="000000"/>
                <w:sz w:val="22"/>
                <w:szCs w:val="22"/>
                <w:lang w:eastAsia="en-US"/>
              </w:rPr>
            </w:pPr>
            <w:r w:rsidRPr="001407D0">
              <w:rPr>
                <w:rFonts w:ascii="Calibri" w:hAnsi="Calibri" w:cs="Calibri"/>
                <w:color w:val="000000"/>
                <w:sz w:val="22"/>
                <w:szCs w:val="22"/>
                <w:lang w:eastAsia="en-US"/>
              </w:rPr>
              <w:t>Gwarancja producenta weryfikowana na dedykowanej stronie producenta po podaniu nr seryjnego komputera.</w:t>
            </w:r>
          </w:p>
        </w:tc>
      </w:tr>
    </w:tbl>
    <w:p w14:paraId="789AC792" w14:textId="77777777" w:rsidR="001407D0" w:rsidRDefault="001407D0" w:rsidP="001407D0">
      <w:pPr>
        <w:overflowPunct/>
        <w:autoSpaceDE/>
        <w:autoSpaceDN/>
        <w:adjustRightInd/>
        <w:spacing w:after="120"/>
        <w:textAlignment w:val="auto"/>
        <w:rPr>
          <w:rFonts w:asciiTheme="minorHAnsi" w:hAnsiTheme="minorHAnsi" w:cstheme="minorHAnsi"/>
          <w:b/>
          <w:sz w:val="22"/>
          <w:szCs w:val="22"/>
        </w:rPr>
      </w:pPr>
    </w:p>
    <w:p w14:paraId="56543BD9" w14:textId="590F2BD2" w:rsidR="00490F9C" w:rsidRPr="00490F9C" w:rsidRDefault="00607CA7" w:rsidP="00490F9C">
      <w:pPr>
        <w:overflowPunct/>
        <w:autoSpaceDE/>
        <w:autoSpaceDN/>
        <w:adjustRightInd/>
        <w:textAlignment w:val="auto"/>
        <w:rPr>
          <w:rFonts w:asciiTheme="minorHAnsi" w:hAnsiTheme="minorHAnsi" w:cstheme="minorHAnsi"/>
          <w:b/>
          <w:sz w:val="22"/>
          <w:szCs w:val="22"/>
        </w:rPr>
      </w:pPr>
      <w:proofErr w:type="spellStart"/>
      <w:r>
        <w:rPr>
          <w:rFonts w:asciiTheme="minorHAnsi" w:hAnsiTheme="minorHAnsi" w:cstheme="minorHAnsi"/>
          <w:b/>
          <w:sz w:val="22"/>
          <w:szCs w:val="22"/>
        </w:rPr>
        <w:t>Ad.a</w:t>
      </w:r>
      <w:proofErr w:type="spellEnd"/>
      <w:r>
        <w:rPr>
          <w:rFonts w:asciiTheme="minorHAnsi" w:hAnsiTheme="minorHAnsi" w:cstheme="minorHAnsi"/>
          <w:b/>
          <w:sz w:val="22"/>
          <w:szCs w:val="22"/>
        </w:rPr>
        <w:t>)-</w:t>
      </w:r>
      <w:r w:rsidR="00403CFC">
        <w:rPr>
          <w:rFonts w:asciiTheme="minorHAnsi" w:hAnsiTheme="minorHAnsi" w:cstheme="minorHAnsi"/>
          <w:b/>
          <w:sz w:val="22"/>
          <w:szCs w:val="22"/>
        </w:rPr>
        <w:t xml:space="preserve">2. </w:t>
      </w:r>
      <w:r w:rsidR="00490F9C" w:rsidRPr="00490F9C">
        <w:rPr>
          <w:rFonts w:asciiTheme="minorHAnsi" w:hAnsiTheme="minorHAnsi" w:cstheme="minorHAnsi"/>
          <w:b/>
          <w:sz w:val="22"/>
          <w:szCs w:val="22"/>
        </w:rPr>
        <w:t>Wymagania odnośnie monitorów do zestawów komputerowych</w:t>
      </w:r>
    </w:p>
    <w:tbl>
      <w:tblPr>
        <w:tblW w:w="8888" w:type="dxa"/>
        <w:tblInd w:w="38" w:type="dxa"/>
        <w:tblLook w:val="01E0" w:firstRow="1" w:lastRow="1" w:firstColumn="1" w:lastColumn="1" w:noHBand="0" w:noVBand="0"/>
      </w:tblPr>
      <w:tblGrid>
        <w:gridCol w:w="2500"/>
        <w:gridCol w:w="6388"/>
      </w:tblGrid>
      <w:tr w:rsidR="00490F9C" w:rsidRPr="00490F9C" w14:paraId="73D618CA" w14:textId="77777777" w:rsidTr="00490F9C">
        <w:tc>
          <w:tcPr>
            <w:tcW w:w="2500" w:type="dxa"/>
            <w:tcBorders>
              <w:top w:val="single" w:sz="4" w:space="0" w:color="auto"/>
              <w:left w:val="single" w:sz="4" w:space="0" w:color="auto"/>
              <w:bottom w:val="single" w:sz="4" w:space="0" w:color="auto"/>
              <w:right w:val="single" w:sz="4" w:space="0" w:color="auto"/>
            </w:tcBorders>
          </w:tcPr>
          <w:p w14:paraId="7888C9B2" w14:textId="77777777" w:rsidR="00490F9C" w:rsidRPr="00490F9C" w:rsidRDefault="00490F9C" w:rsidP="00490F9C">
            <w:pPr>
              <w:overflowPunct/>
              <w:autoSpaceDE/>
              <w:autoSpaceDN/>
              <w:adjustRightInd/>
              <w:spacing w:line="276" w:lineRule="auto"/>
              <w:textAlignment w:val="auto"/>
              <w:rPr>
                <w:rFonts w:asciiTheme="minorHAnsi" w:hAnsiTheme="minorHAnsi" w:cstheme="minorHAnsi"/>
                <w:b/>
                <w:noProof/>
                <w:sz w:val="22"/>
                <w:szCs w:val="22"/>
              </w:rPr>
            </w:pPr>
            <w:r w:rsidRPr="00490F9C">
              <w:rPr>
                <w:rFonts w:asciiTheme="minorHAnsi" w:hAnsiTheme="minorHAnsi" w:cstheme="minorHAnsi"/>
                <w:b/>
                <w:noProof/>
                <w:sz w:val="22"/>
                <w:szCs w:val="22"/>
              </w:rPr>
              <w:t>Element konfiguracji</w:t>
            </w:r>
          </w:p>
        </w:tc>
        <w:tc>
          <w:tcPr>
            <w:tcW w:w="6388" w:type="dxa"/>
            <w:tcBorders>
              <w:top w:val="single" w:sz="4" w:space="0" w:color="auto"/>
              <w:left w:val="single" w:sz="4" w:space="0" w:color="auto"/>
              <w:bottom w:val="single" w:sz="4" w:space="0" w:color="auto"/>
              <w:right w:val="single" w:sz="4" w:space="0" w:color="auto"/>
            </w:tcBorders>
          </w:tcPr>
          <w:p w14:paraId="32AEB803" w14:textId="77777777" w:rsidR="00490F9C" w:rsidRPr="00490F9C" w:rsidRDefault="00490F9C" w:rsidP="00490F9C">
            <w:pPr>
              <w:overflowPunct/>
              <w:autoSpaceDE/>
              <w:autoSpaceDN/>
              <w:adjustRightInd/>
              <w:spacing w:line="276" w:lineRule="auto"/>
              <w:textAlignment w:val="auto"/>
              <w:rPr>
                <w:rFonts w:asciiTheme="minorHAnsi" w:hAnsiTheme="minorHAnsi" w:cstheme="minorHAnsi"/>
                <w:b/>
                <w:noProof/>
                <w:sz w:val="22"/>
                <w:szCs w:val="22"/>
              </w:rPr>
            </w:pPr>
            <w:r w:rsidRPr="00490F9C">
              <w:rPr>
                <w:rFonts w:asciiTheme="minorHAnsi" w:hAnsiTheme="minorHAnsi" w:cstheme="minorHAnsi"/>
                <w:b/>
                <w:noProof/>
                <w:sz w:val="22"/>
                <w:szCs w:val="22"/>
              </w:rPr>
              <w:t>Wymagania minimalne</w:t>
            </w:r>
          </w:p>
        </w:tc>
      </w:tr>
      <w:tr w:rsidR="00490F9C" w:rsidRPr="00490F9C" w14:paraId="0DFECD19"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7781E515"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Ekran</w:t>
            </w:r>
          </w:p>
        </w:tc>
        <w:tc>
          <w:tcPr>
            <w:tcW w:w="6388" w:type="dxa"/>
          </w:tcPr>
          <w:p w14:paraId="4D3E3F74" w14:textId="77777777" w:rsidR="00490F9C" w:rsidRPr="00490F9C" w:rsidRDefault="00490F9C">
            <w:pPr>
              <w:numPr>
                <w:ilvl w:val="0"/>
                <w:numId w:val="31"/>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Ekran IPS z podświetleniem LED i powłoką antyodblaskową</w:t>
            </w:r>
          </w:p>
          <w:p w14:paraId="68152379" w14:textId="77777777" w:rsidR="00490F9C" w:rsidRPr="00490F9C" w:rsidRDefault="00490F9C">
            <w:pPr>
              <w:numPr>
                <w:ilvl w:val="0"/>
                <w:numId w:val="31"/>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Matryca 23.8”</w:t>
            </w:r>
          </w:p>
        </w:tc>
      </w:tr>
      <w:tr w:rsidR="00490F9C" w:rsidRPr="00490F9C" w14:paraId="0B9C10C3"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030F0064"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Proporcja obrazu</w:t>
            </w:r>
          </w:p>
        </w:tc>
        <w:tc>
          <w:tcPr>
            <w:tcW w:w="6388" w:type="dxa"/>
          </w:tcPr>
          <w:p w14:paraId="718EBAAA" w14:textId="77777777"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Min. 16:9</w:t>
            </w:r>
          </w:p>
        </w:tc>
      </w:tr>
      <w:tr w:rsidR="00490F9C" w:rsidRPr="00490F9C" w14:paraId="6ED8B0D0"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7D3BBCC3"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Czas odpowiedzi</w:t>
            </w:r>
          </w:p>
        </w:tc>
        <w:tc>
          <w:tcPr>
            <w:tcW w:w="6388" w:type="dxa"/>
          </w:tcPr>
          <w:p w14:paraId="77C58052" w14:textId="19CDC520" w:rsidR="00490F9C" w:rsidRPr="00490F9C" w:rsidRDefault="00E45CBF" w:rsidP="00490F9C">
            <w:pPr>
              <w:overflowPunct/>
              <w:autoSpaceDE/>
              <w:autoSpaceDN/>
              <w:adjustRightInd/>
              <w:jc w:val="both"/>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 xml:space="preserve">Nie więcej niż </w:t>
            </w:r>
            <w:r w:rsidR="00490F9C" w:rsidRPr="00490F9C">
              <w:rPr>
                <w:rFonts w:asciiTheme="minorHAnsi" w:hAnsiTheme="minorHAnsi" w:cstheme="minorHAnsi"/>
                <w:color w:val="000000"/>
                <w:sz w:val="22"/>
                <w:szCs w:val="22"/>
              </w:rPr>
              <w:t>6ms</w:t>
            </w:r>
          </w:p>
        </w:tc>
      </w:tr>
      <w:tr w:rsidR="00490F9C" w:rsidRPr="00490F9C" w14:paraId="5CB1A331"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0A04127A"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Jasność</w:t>
            </w:r>
          </w:p>
        </w:tc>
        <w:tc>
          <w:tcPr>
            <w:tcW w:w="6388" w:type="dxa"/>
          </w:tcPr>
          <w:p w14:paraId="59458FFC" w14:textId="77777777"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Min. 250cd/m2</w:t>
            </w:r>
          </w:p>
        </w:tc>
      </w:tr>
      <w:tr w:rsidR="00490F9C" w:rsidRPr="00490F9C" w14:paraId="3FDE086E"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25CE772E"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Kontrast</w:t>
            </w:r>
          </w:p>
        </w:tc>
        <w:tc>
          <w:tcPr>
            <w:tcW w:w="6388" w:type="dxa"/>
          </w:tcPr>
          <w:p w14:paraId="7CBED428" w14:textId="77777777"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Min. 1300:1</w:t>
            </w:r>
          </w:p>
        </w:tc>
      </w:tr>
      <w:tr w:rsidR="00490F9C" w:rsidRPr="00490F9C" w14:paraId="01886294"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43F62E37"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Rozdzielczość fizyczna</w:t>
            </w:r>
          </w:p>
        </w:tc>
        <w:tc>
          <w:tcPr>
            <w:tcW w:w="6388" w:type="dxa"/>
          </w:tcPr>
          <w:p w14:paraId="5657CE0B" w14:textId="77777777" w:rsidR="00490F9C" w:rsidRPr="00490F9C" w:rsidRDefault="00490F9C" w:rsidP="00490F9C">
            <w:pPr>
              <w:tabs>
                <w:tab w:val="left" w:pos="2738"/>
              </w:tabs>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1920x1080</w:t>
            </w:r>
          </w:p>
        </w:tc>
      </w:tr>
      <w:tr w:rsidR="00490F9C" w:rsidRPr="00490F9C" w14:paraId="58F566B7"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683A6E6D"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Częstotliwość odświeżania</w:t>
            </w:r>
          </w:p>
        </w:tc>
        <w:tc>
          <w:tcPr>
            <w:tcW w:w="6388" w:type="dxa"/>
          </w:tcPr>
          <w:p w14:paraId="24AB4150" w14:textId="77777777"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Min. 100Hz</w:t>
            </w:r>
          </w:p>
        </w:tc>
      </w:tr>
      <w:tr w:rsidR="00490F9C" w:rsidRPr="00490F9C" w14:paraId="01F0E491"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59724D5A"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Wbudowane porty i złącza</w:t>
            </w:r>
          </w:p>
        </w:tc>
        <w:tc>
          <w:tcPr>
            <w:tcW w:w="6388" w:type="dxa"/>
          </w:tcPr>
          <w:p w14:paraId="110E4B7E" w14:textId="77777777"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Minimum:</w:t>
            </w:r>
          </w:p>
          <w:p w14:paraId="6C72D36C" w14:textId="77777777" w:rsidR="00490F9C" w:rsidRPr="00490F9C" w:rsidRDefault="00490F9C">
            <w:pPr>
              <w:numPr>
                <w:ilvl w:val="0"/>
                <w:numId w:val="32"/>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1x HDMI 1.4</w:t>
            </w:r>
          </w:p>
          <w:p w14:paraId="0C25CE59" w14:textId="77777777" w:rsidR="00490F9C" w:rsidRPr="00490F9C" w:rsidRDefault="00490F9C">
            <w:pPr>
              <w:numPr>
                <w:ilvl w:val="0"/>
                <w:numId w:val="32"/>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1x DisplayPort 1.2</w:t>
            </w:r>
          </w:p>
          <w:p w14:paraId="2169E667" w14:textId="77777777" w:rsidR="00490F9C" w:rsidRPr="00490F9C" w:rsidRDefault="00490F9C">
            <w:pPr>
              <w:numPr>
                <w:ilvl w:val="0"/>
                <w:numId w:val="32"/>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1x VGA</w:t>
            </w:r>
          </w:p>
          <w:p w14:paraId="76B8CE7D" w14:textId="77777777"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p>
          <w:p w14:paraId="2AD67FC8" w14:textId="77777777"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 xml:space="preserve">Zamawiający nie dopuszcza stosowania adapterów, konwerterów, </w:t>
            </w:r>
            <w:r w:rsidRPr="00490F9C">
              <w:rPr>
                <w:rFonts w:asciiTheme="minorHAnsi" w:hAnsiTheme="minorHAnsi" w:cstheme="minorHAnsi"/>
                <w:color w:val="000000"/>
                <w:sz w:val="22"/>
                <w:szCs w:val="22"/>
              </w:rPr>
              <w:lastRenderedPageBreak/>
              <w:t>przejściówek.</w:t>
            </w:r>
          </w:p>
        </w:tc>
      </w:tr>
      <w:tr w:rsidR="00490F9C" w:rsidRPr="00490F9C" w14:paraId="0B9AB5EA"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117D380A"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lastRenderedPageBreak/>
              <w:t>Inne</w:t>
            </w:r>
          </w:p>
        </w:tc>
        <w:tc>
          <w:tcPr>
            <w:tcW w:w="6388" w:type="dxa"/>
          </w:tcPr>
          <w:p w14:paraId="0BDB954E" w14:textId="77777777" w:rsidR="00490F9C" w:rsidRPr="00490F9C" w:rsidRDefault="00490F9C">
            <w:pPr>
              <w:numPr>
                <w:ilvl w:val="0"/>
                <w:numId w:val="33"/>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Wbudowane co najmniej dwa głośniki o mocy nie mniejszej niż 2W każdy</w:t>
            </w:r>
          </w:p>
          <w:p w14:paraId="01FB8843" w14:textId="77777777" w:rsidR="00490F9C" w:rsidRPr="00490F9C" w:rsidRDefault="00490F9C">
            <w:pPr>
              <w:numPr>
                <w:ilvl w:val="0"/>
                <w:numId w:val="33"/>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Kąty widzenia min. 178°/178°</w:t>
            </w:r>
          </w:p>
          <w:p w14:paraId="29A72B49" w14:textId="77777777" w:rsidR="00490F9C" w:rsidRPr="00490F9C" w:rsidRDefault="00490F9C">
            <w:pPr>
              <w:numPr>
                <w:ilvl w:val="0"/>
                <w:numId w:val="33"/>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 xml:space="preserve">Gama kolorów min. 99% </w:t>
            </w:r>
            <w:proofErr w:type="spellStart"/>
            <w:r w:rsidRPr="00490F9C">
              <w:rPr>
                <w:rFonts w:asciiTheme="minorHAnsi" w:hAnsiTheme="minorHAnsi" w:cstheme="minorHAnsi"/>
                <w:color w:val="000000"/>
                <w:sz w:val="22"/>
                <w:szCs w:val="22"/>
              </w:rPr>
              <w:t>sRGB</w:t>
            </w:r>
            <w:proofErr w:type="spellEnd"/>
          </w:p>
          <w:p w14:paraId="0D346B2A" w14:textId="77777777" w:rsidR="00490F9C" w:rsidRPr="00490F9C" w:rsidRDefault="00490F9C">
            <w:pPr>
              <w:numPr>
                <w:ilvl w:val="0"/>
                <w:numId w:val="33"/>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Zasilacz wewnętrzny</w:t>
            </w:r>
          </w:p>
          <w:p w14:paraId="2EFFD3FF" w14:textId="77777777" w:rsidR="00490F9C" w:rsidRPr="00490F9C" w:rsidRDefault="00490F9C">
            <w:pPr>
              <w:numPr>
                <w:ilvl w:val="0"/>
                <w:numId w:val="33"/>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Regulacja wysokości min. 150mm</w:t>
            </w:r>
          </w:p>
          <w:p w14:paraId="277497C8" w14:textId="77777777" w:rsidR="00490F9C" w:rsidRPr="00490F9C" w:rsidRDefault="00490F9C">
            <w:pPr>
              <w:numPr>
                <w:ilvl w:val="0"/>
                <w:numId w:val="33"/>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PIVOT</w:t>
            </w:r>
          </w:p>
          <w:p w14:paraId="3EEFABB3" w14:textId="77777777" w:rsidR="00490F9C" w:rsidRPr="00490F9C" w:rsidRDefault="00490F9C">
            <w:pPr>
              <w:numPr>
                <w:ilvl w:val="0"/>
                <w:numId w:val="33"/>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VESA 100x100 mm</w:t>
            </w:r>
          </w:p>
        </w:tc>
      </w:tr>
      <w:tr w:rsidR="00490F9C" w:rsidRPr="00490F9C" w14:paraId="33123F67"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49419B36"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Dodatkowe wymagania</w:t>
            </w:r>
          </w:p>
        </w:tc>
        <w:tc>
          <w:tcPr>
            <w:tcW w:w="6388" w:type="dxa"/>
          </w:tcPr>
          <w:p w14:paraId="74EC5236"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Dla producenta sprzętu:</w:t>
            </w:r>
          </w:p>
          <w:p w14:paraId="291ADB87" w14:textId="77777777" w:rsidR="00490F9C" w:rsidRPr="00490F9C" w:rsidRDefault="00490F9C">
            <w:pPr>
              <w:numPr>
                <w:ilvl w:val="0"/>
                <w:numId w:val="29"/>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ISO 9001</w:t>
            </w:r>
          </w:p>
          <w:p w14:paraId="066491E7" w14:textId="77777777" w:rsidR="00490F9C" w:rsidRPr="00490F9C" w:rsidRDefault="00490F9C">
            <w:pPr>
              <w:numPr>
                <w:ilvl w:val="0"/>
                <w:numId w:val="29"/>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ISO 14001</w:t>
            </w:r>
          </w:p>
          <w:p w14:paraId="5B3E05CF" w14:textId="77777777" w:rsidR="00490F9C" w:rsidRPr="00490F9C" w:rsidRDefault="00490F9C">
            <w:pPr>
              <w:numPr>
                <w:ilvl w:val="0"/>
                <w:numId w:val="29"/>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ISO 50001</w:t>
            </w:r>
          </w:p>
          <w:p w14:paraId="7571CD8F" w14:textId="7ADC0D3E"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 xml:space="preserve">Dla </w:t>
            </w:r>
            <w:r w:rsidR="00CD2956">
              <w:rPr>
                <w:rFonts w:asciiTheme="minorHAnsi" w:hAnsiTheme="minorHAnsi" w:cstheme="minorHAnsi"/>
                <w:color w:val="000000"/>
                <w:sz w:val="22"/>
                <w:szCs w:val="22"/>
              </w:rPr>
              <w:t>monitora</w:t>
            </w:r>
            <w:r w:rsidRPr="00490F9C">
              <w:rPr>
                <w:rFonts w:asciiTheme="minorHAnsi" w:hAnsiTheme="minorHAnsi" w:cstheme="minorHAnsi"/>
                <w:color w:val="000000"/>
                <w:sz w:val="22"/>
                <w:szCs w:val="22"/>
              </w:rPr>
              <w:t>:</w:t>
            </w:r>
          </w:p>
          <w:p w14:paraId="29E7CE5A" w14:textId="77777777" w:rsidR="00490F9C" w:rsidRPr="00490F9C" w:rsidRDefault="00490F9C">
            <w:pPr>
              <w:numPr>
                <w:ilvl w:val="0"/>
                <w:numId w:val="30"/>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Deklaracja zgodności CE</w:t>
            </w:r>
          </w:p>
          <w:p w14:paraId="3CE41FA6" w14:textId="77777777" w:rsidR="00490F9C" w:rsidRPr="00490F9C" w:rsidRDefault="00490F9C">
            <w:pPr>
              <w:numPr>
                <w:ilvl w:val="0"/>
                <w:numId w:val="30"/>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 xml:space="preserve">Zgodność z normą </w:t>
            </w:r>
            <w:proofErr w:type="spellStart"/>
            <w:r w:rsidRPr="00490F9C">
              <w:rPr>
                <w:rFonts w:asciiTheme="minorHAnsi" w:hAnsiTheme="minorHAnsi" w:cstheme="minorHAnsi"/>
                <w:color w:val="000000"/>
                <w:sz w:val="22"/>
                <w:szCs w:val="22"/>
              </w:rPr>
              <w:t>RoHS</w:t>
            </w:r>
            <w:proofErr w:type="spellEnd"/>
          </w:p>
          <w:p w14:paraId="169EEBB0" w14:textId="77777777" w:rsidR="00490F9C" w:rsidRPr="00490F9C" w:rsidRDefault="00490F9C">
            <w:pPr>
              <w:numPr>
                <w:ilvl w:val="0"/>
                <w:numId w:val="30"/>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EPEAT Gold zarejestrowany dla kraju Polska</w:t>
            </w:r>
          </w:p>
          <w:p w14:paraId="69C4843E" w14:textId="77777777" w:rsidR="00490F9C" w:rsidRPr="00490F9C" w:rsidRDefault="00490F9C">
            <w:pPr>
              <w:numPr>
                <w:ilvl w:val="0"/>
                <w:numId w:val="30"/>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Certyfikat TCO</w:t>
            </w:r>
          </w:p>
        </w:tc>
      </w:tr>
      <w:tr w:rsidR="00490F9C" w:rsidRPr="00490F9C" w14:paraId="1F86970F"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5E171614"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Gwarancja i wsparcie techniczne</w:t>
            </w:r>
          </w:p>
        </w:tc>
        <w:tc>
          <w:tcPr>
            <w:tcW w:w="6388" w:type="dxa"/>
          </w:tcPr>
          <w:p w14:paraId="36B6D7EE" w14:textId="6B7EF998"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 xml:space="preserve">Gwarancja </w:t>
            </w:r>
            <w:r>
              <w:rPr>
                <w:rFonts w:asciiTheme="minorHAnsi" w:hAnsiTheme="minorHAnsi" w:cstheme="minorHAnsi"/>
                <w:color w:val="000000"/>
                <w:sz w:val="22"/>
                <w:szCs w:val="22"/>
              </w:rPr>
              <w:t>36</w:t>
            </w:r>
            <w:r w:rsidRPr="00490F9C">
              <w:rPr>
                <w:rFonts w:asciiTheme="minorHAnsi" w:hAnsiTheme="minorHAnsi" w:cstheme="minorHAnsi"/>
                <w:color w:val="000000"/>
                <w:sz w:val="22"/>
                <w:szCs w:val="22"/>
              </w:rPr>
              <w:t xml:space="preserve"> miesięcy </w:t>
            </w:r>
          </w:p>
        </w:tc>
      </w:tr>
    </w:tbl>
    <w:p w14:paraId="3F3F514D" w14:textId="77777777" w:rsidR="001407D0" w:rsidRPr="00490F9C" w:rsidRDefault="001407D0" w:rsidP="001407D0">
      <w:pPr>
        <w:overflowPunct/>
        <w:autoSpaceDE/>
        <w:autoSpaceDN/>
        <w:adjustRightInd/>
        <w:spacing w:after="120"/>
        <w:textAlignment w:val="auto"/>
        <w:rPr>
          <w:rFonts w:asciiTheme="minorHAnsi" w:hAnsiTheme="minorHAnsi" w:cstheme="minorHAnsi"/>
          <w:b/>
          <w:sz w:val="22"/>
          <w:szCs w:val="22"/>
        </w:rPr>
      </w:pPr>
    </w:p>
    <w:p w14:paraId="013A2293" w14:textId="0B344C12" w:rsidR="00490F9C" w:rsidRDefault="00607CA7" w:rsidP="00490F9C">
      <w:pPr>
        <w:rPr>
          <w:rFonts w:ascii="Calibri" w:hAnsi="Calibri" w:cs="Calibri"/>
          <w:b/>
          <w:sz w:val="22"/>
          <w:szCs w:val="22"/>
        </w:rPr>
      </w:pPr>
      <w:proofErr w:type="spellStart"/>
      <w:r>
        <w:rPr>
          <w:rFonts w:ascii="Calibri" w:hAnsi="Calibri" w:cs="Calibri"/>
          <w:b/>
          <w:sz w:val="22"/>
          <w:szCs w:val="22"/>
        </w:rPr>
        <w:t>Ad.b</w:t>
      </w:r>
      <w:proofErr w:type="spellEnd"/>
      <w:r>
        <w:rPr>
          <w:rFonts w:ascii="Calibri" w:hAnsi="Calibri" w:cs="Calibri"/>
          <w:b/>
          <w:sz w:val="22"/>
          <w:szCs w:val="22"/>
        </w:rPr>
        <w:t>)-</w:t>
      </w:r>
      <w:r w:rsidR="00490F9C">
        <w:rPr>
          <w:rFonts w:ascii="Calibri" w:hAnsi="Calibri" w:cs="Calibri"/>
          <w:b/>
          <w:sz w:val="22"/>
          <w:szCs w:val="22"/>
        </w:rPr>
        <w:t>3.</w:t>
      </w:r>
      <w:r w:rsidR="00403CFC">
        <w:rPr>
          <w:rFonts w:ascii="Calibri" w:hAnsi="Calibri" w:cs="Calibri"/>
          <w:b/>
          <w:sz w:val="22"/>
          <w:szCs w:val="22"/>
        </w:rPr>
        <w:t xml:space="preserve"> </w:t>
      </w:r>
      <w:r w:rsidR="00490F9C" w:rsidRPr="001407D0">
        <w:rPr>
          <w:rFonts w:ascii="Calibri" w:hAnsi="Calibri" w:cs="Calibri"/>
          <w:b/>
          <w:sz w:val="22"/>
          <w:szCs w:val="22"/>
        </w:rPr>
        <w:t>Wymagania</w:t>
      </w:r>
      <w:r w:rsidR="00490F9C">
        <w:rPr>
          <w:rFonts w:ascii="Calibri" w:hAnsi="Calibri" w:cs="Calibri"/>
          <w:b/>
          <w:sz w:val="22"/>
          <w:szCs w:val="22"/>
        </w:rPr>
        <w:t xml:space="preserve"> odnośnie </w:t>
      </w:r>
      <w:r w:rsidR="00490F9C" w:rsidRPr="001407D0">
        <w:rPr>
          <w:rFonts w:ascii="Calibri" w:hAnsi="Calibri" w:cs="Calibri"/>
          <w:b/>
          <w:sz w:val="22"/>
          <w:szCs w:val="22"/>
        </w:rPr>
        <w:t xml:space="preserve"> komputerów </w:t>
      </w:r>
      <w:r w:rsidR="00490F9C">
        <w:rPr>
          <w:rFonts w:ascii="Calibri" w:hAnsi="Calibri" w:cs="Calibri"/>
          <w:b/>
          <w:sz w:val="22"/>
          <w:szCs w:val="22"/>
        </w:rPr>
        <w:t>przenośnych</w:t>
      </w:r>
    </w:p>
    <w:tbl>
      <w:tblPr>
        <w:tblW w:w="8888" w:type="dxa"/>
        <w:tblInd w:w="38" w:type="dxa"/>
        <w:tblLook w:val="01E0" w:firstRow="1" w:lastRow="1" w:firstColumn="1" w:lastColumn="1" w:noHBand="0" w:noVBand="0"/>
      </w:tblPr>
      <w:tblGrid>
        <w:gridCol w:w="2500"/>
        <w:gridCol w:w="6388"/>
      </w:tblGrid>
      <w:tr w:rsidR="00490F9C" w:rsidRPr="00490F9C" w14:paraId="2AD09223" w14:textId="77777777" w:rsidTr="00490F9C">
        <w:tc>
          <w:tcPr>
            <w:tcW w:w="2500" w:type="dxa"/>
            <w:tcBorders>
              <w:top w:val="single" w:sz="4" w:space="0" w:color="auto"/>
              <w:left w:val="single" w:sz="4" w:space="0" w:color="auto"/>
              <w:bottom w:val="single" w:sz="4" w:space="0" w:color="auto"/>
              <w:right w:val="single" w:sz="4" w:space="0" w:color="auto"/>
            </w:tcBorders>
          </w:tcPr>
          <w:p w14:paraId="2B0CF4F2" w14:textId="77777777" w:rsidR="00490F9C" w:rsidRPr="00490F9C" w:rsidRDefault="00490F9C" w:rsidP="00490F9C">
            <w:pPr>
              <w:overflowPunct/>
              <w:autoSpaceDE/>
              <w:autoSpaceDN/>
              <w:adjustRightInd/>
              <w:spacing w:line="276" w:lineRule="auto"/>
              <w:textAlignment w:val="auto"/>
              <w:rPr>
                <w:rFonts w:asciiTheme="minorHAnsi" w:hAnsiTheme="minorHAnsi" w:cstheme="minorHAnsi"/>
                <w:b/>
                <w:noProof/>
                <w:sz w:val="22"/>
                <w:szCs w:val="22"/>
              </w:rPr>
            </w:pPr>
            <w:r w:rsidRPr="00490F9C">
              <w:rPr>
                <w:rFonts w:asciiTheme="minorHAnsi" w:hAnsiTheme="minorHAnsi" w:cstheme="minorHAnsi"/>
                <w:b/>
                <w:noProof/>
                <w:sz w:val="22"/>
                <w:szCs w:val="22"/>
              </w:rPr>
              <w:t>Element konfiguracji</w:t>
            </w:r>
          </w:p>
        </w:tc>
        <w:tc>
          <w:tcPr>
            <w:tcW w:w="6388" w:type="dxa"/>
            <w:tcBorders>
              <w:top w:val="single" w:sz="4" w:space="0" w:color="auto"/>
              <w:left w:val="single" w:sz="4" w:space="0" w:color="auto"/>
              <w:bottom w:val="single" w:sz="4" w:space="0" w:color="auto"/>
              <w:right w:val="single" w:sz="4" w:space="0" w:color="auto"/>
            </w:tcBorders>
          </w:tcPr>
          <w:p w14:paraId="2B1DA1AF" w14:textId="77777777" w:rsidR="00490F9C" w:rsidRPr="00490F9C" w:rsidRDefault="00490F9C" w:rsidP="00490F9C">
            <w:pPr>
              <w:overflowPunct/>
              <w:autoSpaceDE/>
              <w:autoSpaceDN/>
              <w:adjustRightInd/>
              <w:spacing w:line="276" w:lineRule="auto"/>
              <w:textAlignment w:val="auto"/>
              <w:rPr>
                <w:rFonts w:asciiTheme="minorHAnsi" w:hAnsiTheme="minorHAnsi" w:cstheme="minorHAnsi"/>
                <w:b/>
                <w:noProof/>
                <w:sz w:val="22"/>
                <w:szCs w:val="22"/>
              </w:rPr>
            </w:pPr>
            <w:r w:rsidRPr="00490F9C">
              <w:rPr>
                <w:rFonts w:asciiTheme="minorHAnsi" w:hAnsiTheme="minorHAnsi" w:cstheme="minorHAnsi"/>
                <w:b/>
                <w:noProof/>
                <w:sz w:val="22"/>
                <w:szCs w:val="22"/>
              </w:rPr>
              <w:t>Wymagania minimalne</w:t>
            </w:r>
          </w:p>
        </w:tc>
      </w:tr>
      <w:tr w:rsidR="00490F9C" w:rsidRPr="00490F9C" w14:paraId="684C1255"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1E832135"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Typ</w:t>
            </w:r>
          </w:p>
        </w:tc>
        <w:tc>
          <w:tcPr>
            <w:tcW w:w="6388" w:type="dxa"/>
          </w:tcPr>
          <w:p w14:paraId="279DB596"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Komputer przenośny przeznaczony i klasyfikowany przez producenta do zastosowań biznesowych</w:t>
            </w:r>
          </w:p>
        </w:tc>
      </w:tr>
      <w:tr w:rsidR="00490F9C" w:rsidRPr="00490F9C" w14:paraId="4281275E"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496834B9"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Ekran</w:t>
            </w:r>
          </w:p>
        </w:tc>
        <w:tc>
          <w:tcPr>
            <w:tcW w:w="6388" w:type="dxa"/>
          </w:tcPr>
          <w:p w14:paraId="3DBB81FC" w14:textId="77777777" w:rsidR="00490F9C" w:rsidRPr="00490F9C" w:rsidRDefault="00490F9C">
            <w:pPr>
              <w:numPr>
                <w:ilvl w:val="0"/>
                <w:numId w:val="34"/>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16” IPS</w:t>
            </w:r>
          </w:p>
          <w:p w14:paraId="5D768626" w14:textId="77777777" w:rsidR="00490F9C" w:rsidRPr="00490F9C" w:rsidRDefault="00490F9C">
            <w:pPr>
              <w:numPr>
                <w:ilvl w:val="0"/>
                <w:numId w:val="34"/>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16:10 (WUXGA)</w:t>
            </w:r>
          </w:p>
          <w:p w14:paraId="27054556" w14:textId="77777777" w:rsidR="00490F9C" w:rsidRPr="00490F9C" w:rsidRDefault="00490F9C">
            <w:pPr>
              <w:numPr>
                <w:ilvl w:val="0"/>
                <w:numId w:val="34"/>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Powłoka antyrefleksyjna</w:t>
            </w:r>
          </w:p>
          <w:p w14:paraId="1041AC71" w14:textId="77777777" w:rsidR="00490F9C" w:rsidRPr="00490F9C" w:rsidRDefault="00490F9C">
            <w:pPr>
              <w:numPr>
                <w:ilvl w:val="0"/>
                <w:numId w:val="34"/>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Podświetlenie min. 400 nitów</w:t>
            </w:r>
          </w:p>
        </w:tc>
      </w:tr>
      <w:tr w:rsidR="00490F9C" w:rsidRPr="00490F9C" w14:paraId="04FE443E"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6FD02374"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Procesor</w:t>
            </w:r>
          </w:p>
        </w:tc>
        <w:tc>
          <w:tcPr>
            <w:tcW w:w="6388" w:type="dxa"/>
          </w:tcPr>
          <w:p w14:paraId="1EECFEF8" w14:textId="64E46CBD"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Procesor wielordzeniowy ze zintegrowaną grafiką, , zaprojektowany do pracy w komputerach przenośnych klasy x86, osiągający wynik minimum 1</w:t>
            </w:r>
            <w:r w:rsidR="00CD2956">
              <w:rPr>
                <w:rFonts w:asciiTheme="minorHAnsi" w:hAnsiTheme="minorHAnsi" w:cstheme="minorHAnsi"/>
                <w:color w:val="000000"/>
                <w:sz w:val="22"/>
                <w:szCs w:val="22"/>
              </w:rPr>
              <w:t>73</w:t>
            </w:r>
            <w:r w:rsidRPr="00490F9C">
              <w:rPr>
                <w:rFonts w:asciiTheme="minorHAnsi" w:hAnsiTheme="minorHAnsi" w:cstheme="minorHAnsi"/>
                <w:color w:val="000000"/>
                <w:sz w:val="22"/>
                <w:szCs w:val="22"/>
              </w:rPr>
              <w:t xml:space="preserve">00 punktów na dzień składania oferty na podstawie </w:t>
            </w:r>
            <w:proofErr w:type="spellStart"/>
            <w:r w:rsidRPr="00490F9C">
              <w:rPr>
                <w:rFonts w:asciiTheme="minorHAnsi" w:hAnsiTheme="minorHAnsi" w:cstheme="minorHAnsi"/>
                <w:color w:val="000000"/>
                <w:sz w:val="22"/>
                <w:szCs w:val="22"/>
              </w:rPr>
              <w:t>Avarage</w:t>
            </w:r>
            <w:proofErr w:type="spellEnd"/>
            <w:r w:rsidRPr="00490F9C">
              <w:rPr>
                <w:rFonts w:asciiTheme="minorHAnsi" w:hAnsiTheme="minorHAnsi" w:cstheme="minorHAnsi"/>
                <w:color w:val="000000"/>
                <w:sz w:val="22"/>
                <w:szCs w:val="22"/>
              </w:rPr>
              <w:t xml:space="preserve"> CPU Mark opublikowanych na stronie http://www.cpubenchmark.net/. Wykonawca w składanej ofercie winien podać dokładny model oferowanego podzespołu i załączyć wynik testu aktualny na dzień składania oferty</w:t>
            </w:r>
          </w:p>
        </w:tc>
      </w:tr>
      <w:tr w:rsidR="00490F9C" w:rsidRPr="00490F9C" w14:paraId="423C95DC"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298CB154"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Karta graficzna</w:t>
            </w:r>
          </w:p>
        </w:tc>
        <w:tc>
          <w:tcPr>
            <w:tcW w:w="6388" w:type="dxa"/>
          </w:tcPr>
          <w:p w14:paraId="157B9CD7" w14:textId="77777777"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Zintegrowana karta graficzna z procesorem.</w:t>
            </w:r>
          </w:p>
        </w:tc>
      </w:tr>
      <w:tr w:rsidR="00490F9C" w:rsidRPr="00490F9C" w14:paraId="4C72A23E"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294DE3C7"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Karta audio</w:t>
            </w:r>
          </w:p>
        </w:tc>
        <w:tc>
          <w:tcPr>
            <w:tcW w:w="6388" w:type="dxa"/>
          </w:tcPr>
          <w:p w14:paraId="2C280E61" w14:textId="77777777" w:rsidR="00490F9C" w:rsidRPr="00490F9C" w:rsidRDefault="00490F9C">
            <w:pPr>
              <w:numPr>
                <w:ilvl w:val="0"/>
                <w:numId w:val="35"/>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Karta dźwiękowa zintegrowana z płytą główną, zgodna z High Definition</w:t>
            </w:r>
          </w:p>
          <w:p w14:paraId="17BC64D9" w14:textId="77777777" w:rsidR="00490F9C" w:rsidRPr="00490F9C" w:rsidRDefault="00490F9C">
            <w:pPr>
              <w:numPr>
                <w:ilvl w:val="0"/>
                <w:numId w:val="35"/>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Wbudowane głośniki stereo min. 2x2W</w:t>
            </w:r>
          </w:p>
          <w:p w14:paraId="3175A8DB" w14:textId="77777777" w:rsidR="00490F9C" w:rsidRPr="00490F9C" w:rsidRDefault="00490F9C">
            <w:pPr>
              <w:numPr>
                <w:ilvl w:val="0"/>
                <w:numId w:val="35"/>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Port słuchawek i mikrofonu dopuszcza się typu COMBO</w:t>
            </w:r>
          </w:p>
          <w:p w14:paraId="09DBB31A" w14:textId="77777777" w:rsidR="00490F9C" w:rsidRPr="00490F9C" w:rsidRDefault="00490F9C">
            <w:pPr>
              <w:numPr>
                <w:ilvl w:val="0"/>
                <w:numId w:val="35"/>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Wbudowany mikrofon</w:t>
            </w:r>
          </w:p>
        </w:tc>
      </w:tr>
      <w:tr w:rsidR="00490F9C" w:rsidRPr="00490F9C" w14:paraId="271C717F"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64C70E65"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Kamera</w:t>
            </w:r>
          </w:p>
        </w:tc>
        <w:tc>
          <w:tcPr>
            <w:tcW w:w="6388" w:type="dxa"/>
          </w:tcPr>
          <w:p w14:paraId="43802BC8" w14:textId="77777777"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Kamera video min. 5MP z mechaniczną zasłoną obiektywu</w:t>
            </w:r>
          </w:p>
        </w:tc>
      </w:tr>
      <w:tr w:rsidR="00490F9C" w:rsidRPr="00490F9C" w14:paraId="5213AB14"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093AE6D0"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Pamięć RAM</w:t>
            </w:r>
          </w:p>
        </w:tc>
        <w:tc>
          <w:tcPr>
            <w:tcW w:w="6388" w:type="dxa"/>
          </w:tcPr>
          <w:p w14:paraId="33B56C97" w14:textId="3FA8878D"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Min. 16GB pamięci z możliwością rozbudowy do min. 64GB. Co najmniej 1 slot pamięci na płycie głównej niewypełniony.</w:t>
            </w:r>
          </w:p>
        </w:tc>
      </w:tr>
      <w:tr w:rsidR="00490F9C" w:rsidRPr="00490F9C" w14:paraId="5CD84D4B"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57971061"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Komunikacja sieciowa</w:t>
            </w:r>
          </w:p>
        </w:tc>
        <w:tc>
          <w:tcPr>
            <w:tcW w:w="6388" w:type="dxa"/>
          </w:tcPr>
          <w:p w14:paraId="595C4B94" w14:textId="77777777" w:rsidR="00490F9C" w:rsidRPr="00490F9C" w:rsidRDefault="00490F9C">
            <w:pPr>
              <w:numPr>
                <w:ilvl w:val="0"/>
                <w:numId w:val="36"/>
              </w:numPr>
              <w:tabs>
                <w:tab w:val="left" w:pos="2738"/>
              </w:tabs>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 xml:space="preserve">1 x LAN 1 </w:t>
            </w:r>
            <w:proofErr w:type="spellStart"/>
            <w:r w:rsidRPr="00490F9C">
              <w:rPr>
                <w:rFonts w:asciiTheme="minorHAnsi" w:hAnsiTheme="minorHAnsi" w:cstheme="minorHAnsi"/>
                <w:color w:val="000000"/>
                <w:sz w:val="22"/>
                <w:szCs w:val="22"/>
              </w:rPr>
              <w:t>Gb</w:t>
            </w:r>
            <w:proofErr w:type="spellEnd"/>
            <w:r w:rsidRPr="00490F9C">
              <w:rPr>
                <w:rFonts w:asciiTheme="minorHAnsi" w:hAnsiTheme="minorHAnsi" w:cstheme="minorHAnsi"/>
                <w:color w:val="000000"/>
                <w:sz w:val="22"/>
                <w:szCs w:val="22"/>
              </w:rPr>
              <w:t>/s (RJ-45)</w:t>
            </w:r>
          </w:p>
          <w:p w14:paraId="44CC4DA6" w14:textId="77777777" w:rsidR="00490F9C" w:rsidRPr="00490F9C" w:rsidRDefault="00490F9C">
            <w:pPr>
              <w:numPr>
                <w:ilvl w:val="0"/>
                <w:numId w:val="36"/>
              </w:numPr>
              <w:tabs>
                <w:tab w:val="left" w:pos="2738"/>
              </w:tabs>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Wbudowana karta sieciowa WLAN, pracująca w standardzie WIFI 6E</w:t>
            </w:r>
          </w:p>
          <w:p w14:paraId="6CCBADD2" w14:textId="77777777" w:rsidR="00490F9C" w:rsidRPr="00490F9C" w:rsidRDefault="00490F9C">
            <w:pPr>
              <w:numPr>
                <w:ilvl w:val="0"/>
                <w:numId w:val="36"/>
              </w:numPr>
              <w:tabs>
                <w:tab w:val="left" w:pos="2738"/>
              </w:tabs>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Bluetooth min. 5.3</w:t>
            </w:r>
          </w:p>
        </w:tc>
      </w:tr>
      <w:tr w:rsidR="00490F9C" w:rsidRPr="00490F9C" w14:paraId="6E8021BF"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711A27C3"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lastRenderedPageBreak/>
              <w:t>Płyta główna</w:t>
            </w:r>
          </w:p>
        </w:tc>
        <w:tc>
          <w:tcPr>
            <w:tcW w:w="6388" w:type="dxa"/>
          </w:tcPr>
          <w:p w14:paraId="137444CD" w14:textId="77777777"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Płyta główna wyposażona w BIOS producenta komputera, zawierający numer seryjny urządzenia.</w:t>
            </w:r>
          </w:p>
        </w:tc>
      </w:tr>
      <w:tr w:rsidR="00490F9C" w:rsidRPr="00490F9C" w14:paraId="2019F7F5"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449B7BD8"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Pamięć masowa</w:t>
            </w:r>
          </w:p>
        </w:tc>
        <w:tc>
          <w:tcPr>
            <w:tcW w:w="6388" w:type="dxa"/>
          </w:tcPr>
          <w:p w14:paraId="1BEAF732"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Co najmniej jeden dysk SSD M2 PCIe NVMe 512GB, fabrycznie zamontowany przez producenta sprzętu.</w:t>
            </w:r>
          </w:p>
        </w:tc>
      </w:tr>
      <w:tr w:rsidR="00490F9C" w:rsidRPr="00490F9C" w14:paraId="07E4F4ED"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1F4A2DB9"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Wbudowane porty i złącza</w:t>
            </w:r>
          </w:p>
        </w:tc>
        <w:tc>
          <w:tcPr>
            <w:tcW w:w="6388" w:type="dxa"/>
          </w:tcPr>
          <w:p w14:paraId="7BC8E320" w14:textId="77777777"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Poniższe wymagania są wymaganiami minimalnymi:</w:t>
            </w:r>
          </w:p>
          <w:p w14:paraId="64BE496B" w14:textId="77777777" w:rsidR="00490F9C" w:rsidRPr="00490F9C" w:rsidRDefault="00490F9C">
            <w:pPr>
              <w:numPr>
                <w:ilvl w:val="0"/>
                <w:numId w:val="37"/>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3x USB-A (min. 2 w standardzie USB 3.2)</w:t>
            </w:r>
          </w:p>
          <w:p w14:paraId="73138561" w14:textId="77777777" w:rsidR="00490F9C" w:rsidRPr="00490F9C" w:rsidRDefault="00490F9C">
            <w:pPr>
              <w:numPr>
                <w:ilvl w:val="0"/>
                <w:numId w:val="37"/>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2x USB-C obsługujące USB PD 3.1 oraz DP 2.1</w:t>
            </w:r>
          </w:p>
          <w:p w14:paraId="4EF0CF93" w14:textId="77777777" w:rsidR="00490F9C" w:rsidRPr="00490F9C" w:rsidRDefault="00490F9C">
            <w:pPr>
              <w:numPr>
                <w:ilvl w:val="0"/>
                <w:numId w:val="37"/>
              </w:numPr>
              <w:overflowPunct/>
              <w:autoSpaceDE/>
              <w:autoSpaceDN/>
              <w:adjustRightInd/>
              <w:contextualSpacing/>
              <w:jc w:val="both"/>
              <w:textAlignment w:val="auto"/>
              <w:rPr>
                <w:rFonts w:asciiTheme="minorHAnsi" w:hAnsiTheme="minorHAnsi" w:cstheme="minorHAnsi"/>
                <w:color w:val="000000"/>
                <w:sz w:val="22"/>
                <w:szCs w:val="22"/>
                <w:lang w:val="en-US"/>
              </w:rPr>
            </w:pPr>
            <w:r w:rsidRPr="00490F9C">
              <w:rPr>
                <w:rFonts w:asciiTheme="minorHAnsi" w:hAnsiTheme="minorHAnsi" w:cstheme="minorHAnsi"/>
                <w:color w:val="000000"/>
                <w:sz w:val="22"/>
                <w:szCs w:val="22"/>
                <w:lang w:val="en-US"/>
              </w:rPr>
              <w:t>1x HDMI 2.1</w:t>
            </w:r>
          </w:p>
          <w:p w14:paraId="075825A1" w14:textId="77777777" w:rsidR="00490F9C" w:rsidRPr="00490F9C" w:rsidRDefault="00490F9C">
            <w:pPr>
              <w:numPr>
                <w:ilvl w:val="0"/>
                <w:numId w:val="37"/>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1x złącze audio combo</w:t>
            </w:r>
          </w:p>
          <w:p w14:paraId="5BA84231" w14:textId="77777777" w:rsidR="00490F9C" w:rsidRPr="00490F9C" w:rsidRDefault="00490F9C">
            <w:pPr>
              <w:numPr>
                <w:ilvl w:val="0"/>
                <w:numId w:val="37"/>
              </w:numPr>
              <w:overflowPunct/>
              <w:autoSpaceDE/>
              <w:autoSpaceDN/>
              <w:adjustRightInd/>
              <w:contextualSpacing/>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1x RJ-45</w:t>
            </w:r>
          </w:p>
          <w:p w14:paraId="61002E30" w14:textId="77777777"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p>
          <w:p w14:paraId="5EF8BFDA" w14:textId="77777777" w:rsidR="00490F9C" w:rsidRPr="00490F9C" w:rsidRDefault="00490F9C" w:rsidP="00490F9C">
            <w:pPr>
              <w:overflowPunct/>
              <w:autoSpaceDE/>
              <w:autoSpaceDN/>
              <w:adjustRightInd/>
              <w:jc w:val="both"/>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Zabrania się uzyskania wymienionych portów oraz czytników za pomocą przejściówek i adapterów</w:t>
            </w:r>
          </w:p>
        </w:tc>
      </w:tr>
      <w:tr w:rsidR="00490F9C" w:rsidRPr="00490F9C" w14:paraId="7D44F074"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7594DCB2"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Zasilacz i akumulator</w:t>
            </w:r>
          </w:p>
        </w:tc>
        <w:tc>
          <w:tcPr>
            <w:tcW w:w="6388" w:type="dxa"/>
          </w:tcPr>
          <w:p w14:paraId="6AE38622" w14:textId="77777777" w:rsidR="00490F9C" w:rsidRPr="00490F9C" w:rsidRDefault="00490F9C">
            <w:pPr>
              <w:numPr>
                <w:ilvl w:val="0"/>
                <w:numId w:val="38"/>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Zasilacz sieciowy zewnętrzny z wtyczką USB-C o mocy min 65W zapewniającej prawidłową i niezakłóconą pracę urządzenia; producenta komputera przenośnego</w:t>
            </w:r>
          </w:p>
          <w:p w14:paraId="359DAEBA" w14:textId="77777777" w:rsidR="00490F9C" w:rsidRPr="00490F9C" w:rsidRDefault="00490F9C">
            <w:pPr>
              <w:numPr>
                <w:ilvl w:val="0"/>
                <w:numId w:val="38"/>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Akumulator o pojemności min. 55Wh</w:t>
            </w:r>
          </w:p>
        </w:tc>
      </w:tr>
      <w:tr w:rsidR="00490F9C" w:rsidRPr="00490F9C" w14:paraId="32C33BAA"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58C99F01"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Obudowa</w:t>
            </w:r>
          </w:p>
        </w:tc>
        <w:tc>
          <w:tcPr>
            <w:tcW w:w="6388" w:type="dxa"/>
          </w:tcPr>
          <w:p w14:paraId="49E5D5C9" w14:textId="77777777" w:rsidR="00490F9C" w:rsidRPr="00490F9C" w:rsidRDefault="00490F9C">
            <w:pPr>
              <w:numPr>
                <w:ilvl w:val="0"/>
                <w:numId w:val="39"/>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Wbudowany czytnik linii papilarnych</w:t>
            </w:r>
          </w:p>
          <w:p w14:paraId="1147537E" w14:textId="77777777" w:rsidR="00490F9C" w:rsidRPr="00490F9C" w:rsidRDefault="00490F9C">
            <w:pPr>
              <w:numPr>
                <w:ilvl w:val="0"/>
                <w:numId w:val="39"/>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Obudowa o podwyższonej odporności spełniająca normy MIL-STD-810H</w:t>
            </w:r>
          </w:p>
          <w:p w14:paraId="785AC995" w14:textId="77777777" w:rsidR="00490F9C" w:rsidRPr="00490F9C" w:rsidRDefault="00490F9C">
            <w:pPr>
              <w:numPr>
                <w:ilvl w:val="0"/>
                <w:numId w:val="39"/>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Klawiatura układ QWERTY, wyposażona w podświetlanie przycisków</w:t>
            </w:r>
          </w:p>
          <w:p w14:paraId="4DF45DE7" w14:textId="77777777" w:rsidR="00490F9C" w:rsidRPr="00490F9C" w:rsidRDefault="00490F9C">
            <w:pPr>
              <w:numPr>
                <w:ilvl w:val="0"/>
                <w:numId w:val="39"/>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Waga nieprzekraczająca 1.9kg</w:t>
            </w:r>
          </w:p>
        </w:tc>
      </w:tr>
      <w:tr w:rsidR="00490F9C" w:rsidRPr="00490F9C" w14:paraId="7635C199"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06D4ACF2"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System operacyjny</w:t>
            </w:r>
          </w:p>
        </w:tc>
        <w:tc>
          <w:tcPr>
            <w:tcW w:w="6388" w:type="dxa"/>
          </w:tcPr>
          <w:p w14:paraId="2784DB3E" w14:textId="77777777" w:rsid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Windows 11 Pro 64 bit lub równo</w:t>
            </w:r>
            <w:r>
              <w:rPr>
                <w:rFonts w:asciiTheme="minorHAnsi" w:hAnsiTheme="minorHAnsi" w:cstheme="minorHAnsi"/>
                <w:color w:val="000000"/>
                <w:sz w:val="22"/>
                <w:szCs w:val="22"/>
              </w:rPr>
              <w:t>ważny</w:t>
            </w:r>
          </w:p>
          <w:p w14:paraId="27FB7EA1" w14:textId="2EDBA640"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Calibri" w:hAnsi="Calibri" w:cs="Calibri"/>
                <w:color w:val="000000"/>
                <w:sz w:val="22"/>
                <w:szCs w:val="22"/>
                <w:lang w:eastAsia="en-US"/>
              </w:rPr>
              <w:t>Warunki równoważności: System operacyjny równoważny musi zapewniać kompatybilność oraz możliwości integracji z posiadanymi przez Zamawiającego szpitalnymi systemami informatycznymi. Dotyczy to w szczególności oprogramowania HIS (Hospital Information System), systemy informatyczne do zarządzania komputerami pracowników, które są w posiadaniu Zamawiającego, systemy do zdalnej pomocy umożliwiające wsparcie zdalne pracowników w przypadku wystąpienia problemów z obsługą oprogramowania, systemy do zdalnej instalacji oprogramowania na stacjach roboczych</w:t>
            </w:r>
            <w:r>
              <w:rPr>
                <w:rFonts w:ascii="Calibri" w:hAnsi="Calibri" w:cs="Calibri"/>
                <w:color w:val="000000"/>
                <w:sz w:val="22"/>
                <w:szCs w:val="22"/>
                <w:lang w:eastAsia="en-US"/>
              </w:rPr>
              <w:t>.</w:t>
            </w:r>
          </w:p>
        </w:tc>
      </w:tr>
      <w:tr w:rsidR="00490F9C" w:rsidRPr="00490F9C" w14:paraId="05239EE6"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075105FE"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Dodatkowe oprogramowanie</w:t>
            </w:r>
          </w:p>
        </w:tc>
        <w:tc>
          <w:tcPr>
            <w:tcW w:w="6388" w:type="dxa"/>
          </w:tcPr>
          <w:p w14:paraId="4A5F9B0B" w14:textId="77777777" w:rsidR="00490F9C" w:rsidRPr="00490F9C" w:rsidRDefault="00490F9C" w:rsidP="00490F9C">
            <w:pPr>
              <w:tabs>
                <w:tab w:val="left" w:pos="1549"/>
              </w:tabs>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 xml:space="preserve">Dołączone do oferowanego komputera oprogramowanie z nieograniczoną licencją czasowo na użytkowanie umożliwiające: </w:t>
            </w:r>
          </w:p>
          <w:p w14:paraId="50CBD08F" w14:textId="77777777" w:rsidR="00490F9C" w:rsidRPr="00490F9C" w:rsidRDefault="00490F9C">
            <w:pPr>
              <w:numPr>
                <w:ilvl w:val="0"/>
                <w:numId w:val="40"/>
              </w:numPr>
              <w:tabs>
                <w:tab w:val="left" w:pos="1549"/>
              </w:tabs>
              <w:overflowPunct/>
              <w:autoSpaceDE/>
              <w:autoSpaceDN/>
              <w:adjustRightInd/>
              <w:contextualSpacing/>
              <w:textAlignment w:val="auto"/>
              <w:rPr>
                <w:rFonts w:asciiTheme="minorHAnsi" w:hAnsiTheme="minorHAnsi" w:cstheme="minorHAnsi"/>
                <w:color w:val="000000"/>
                <w:sz w:val="22"/>
                <w:szCs w:val="22"/>
              </w:rPr>
            </w:pPr>
            <w:proofErr w:type="spellStart"/>
            <w:r w:rsidRPr="00490F9C">
              <w:rPr>
                <w:rFonts w:asciiTheme="minorHAnsi" w:hAnsiTheme="minorHAnsi" w:cstheme="minorHAnsi"/>
                <w:color w:val="000000"/>
                <w:sz w:val="22"/>
                <w:szCs w:val="22"/>
              </w:rPr>
              <w:t>upgrade</w:t>
            </w:r>
            <w:proofErr w:type="spellEnd"/>
            <w:r w:rsidRPr="00490F9C">
              <w:rPr>
                <w:rFonts w:asciiTheme="minorHAnsi" w:hAnsiTheme="minorHAnsi" w:cstheme="minorHAnsi"/>
                <w:color w:val="000000"/>
                <w:sz w:val="22"/>
                <w:szCs w:val="22"/>
              </w:rPr>
              <w:t xml:space="preserve"> i instalacje wszystkich sterowników dostarczonych w obrazie systemu operacyjnego producenta, </w:t>
            </w:r>
            <w:proofErr w:type="spellStart"/>
            <w:r w:rsidRPr="00490F9C">
              <w:rPr>
                <w:rFonts w:asciiTheme="minorHAnsi" w:hAnsiTheme="minorHAnsi" w:cstheme="minorHAnsi"/>
                <w:color w:val="000000"/>
                <w:sz w:val="22"/>
                <w:szCs w:val="22"/>
              </w:rPr>
              <w:t>BIOS’u</w:t>
            </w:r>
            <w:proofErr w:type="spellEnd"/>
            <w:r w:rsidRPr="00490F9C">
              <w:rPr>
                <w:rFonts w:asciiTheme="minorHAnsi" w:hAnsiTheme="minorHAnsi" w:cstheme="minorHAnsi"/>
                <w:color w:val="000000"/>
                <w:sz w:val="22"/>
                <w:szCs w:val="22"/>
              </w:rPr>
              <w:t xml:space="preserve"> z certyfikatem zgodności producenta do najnowszej dostępnej wersji,  </w:t>
            </w:r>
          </w:p>
          <w:p w14:paraId="360CD671" w14:textId="77777777" w:rsidR="00490F9C" w:rsidRPr="00490F9C" w:rsidRDefault="00490F9C">
            <w:pPr>
              <w:numPr>
                <w:ilvl w:val="0"/>
                <w:numId w:val="40"/>
              </w:numPr>
              <w:tabs>
                <w:tab w:val="left" w:pos="1549"/>
              </w:tabs>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 xml:space="preserve">możliwość przed instalacją sprawdzenia każdego sterownika, </w:t>
            </w:r>
            <w:proofErr w:type="spellStart"/>
            <w:r w:rsidRPr="00490F9C">
              <w:rPr>
                <w:rFonts w:asciiTheme="minorHAnsi" w:hAnsiTheme="minorHAnsi" w:cstheme="minorHAnsi"/>
                <w:color w:val="000000"/>
                <w:sz w:val="22"/>
                <w:szCs w:val="22"/>
              </w:rPr>
              <w:t>BIOS’u</w:t>
            </w:r>
            <w:proofErr w:type="spellEnd"/>
            <w:r w:rsidRPr="00490F9C">
              <w:rPr>
                <w:rFonts w:asciiTheme="minorHAnsi" w:hAnsiTheme="minorHAnsi" w:cstheme="minorHAnsi"/>
                <w:color w:val="000000"/>
                <w:sz w:val="22"/>
                <w:szCs w:val="22"/>
              </w:rPr>
              <w:t xml:space="preserve"> bezpośrednio na stronie producenta przy użyciu połączenia internetowego z automatycznym przekierowaniem, </w:t>
            </w:r>
          </w:p>
          <w:p w14:paraId="258B7462" w14:textId="77777777" w:rsidR="00490F9C" w:rsidRPr="00490F9C" w:rsidRDefault="00490F9C">
            <w:pPr>
              <w:numPr>
                <w:ilvl w:val="0"/>
                <w:numId w:val="40"/>
              </w:numPr>
              <w:tabs>
                <w:tab w:val="left" w:pos="1549"/>
              </w:tabs>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 xml:space="preserve">wykaz najnowszych aktualizacji z podziałem co najmniej na krytyczne (wymagające natychmiastowej instalacji) oraz  rekomendowane, </w:t>
            </w:r>
          </w:p>
          <w:p w14:paraId="71FCAA71" w14:textId="77777777" w:rsidR="00490F9C" w:rsidRPr="00490F9C" w:rsidRDefault="00490F9C">
            <w:pPr>
              <w:numPr>
                <w:ilvl w:val="0"/>
                <w:numId w:val="40"/>
              </w:numPr>
              <w:tabs>
                <w:tab w:val="left" w:pos="1549"/>
              </w:tabs>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 xml:space="preserve">sprawdzenia historii </w:t>
            </w:r>
            <w:proofErr w:type="spellStart"/>
            <w:r w:rsidRPr="00490F9C">
              <w:rPr>
                <w:rFonts w:asciiTheme="minorHAnsi" w:hAnsiTheme="minorHAnsi" w:cstheme="minorHAnsi"/>
                <w:color w:val="000000"/>
                <w:sz w:val="22"/>
                <w:szCs w:val="22"/>
              </w:rPr>
              <w:t>upgrade’u</w:t>
            </w:r>
            <w:proofErr w:type="spellEnd"/>
            <w:r w:rsidRPr="00490F9C">
              <w:rPr>
                <w:rFonts w:asciiTheme="minorHAnsi" w:hAnsiTheme="minorHAnsi" w:cstheme="minorHAnsi"/>
                <w:color w:val="000000"/>
                <w:sz w:val="22"/>
                <w:szCs w:val="22"/>
              </w:rPr>
              <w:t xml:space="preserve"> z informacją jakie sterowniki były instalowane z dokładną datą i wersją.</w:t>
            </w:r>
          </w:p>
        </w:tc>
      </w:tr>
      <w:tr w:rsidR="00490F9C" w:rsidRPr="00490F9C" w14:paraId="3E13AEC4"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42939C1F"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Bezpieczeństwo</w:t>
            </w:r>
          </w:p>
        </w:tc>
        <w:tc>
          <w:tcPr>
            <w:tcW w:w="6388" w:type="dxa"/>
          </w:tcPr>
          <w:p w14:paraId="33D91E70" w14:textId="77777777" w:rsidR="00490F9C" w:rsidRPr="00490F9C" w:rsidRDefault="00490F9C" w:rsidP="00490F9C">
            <w:pPr>
              <w:tabs>
                <w:tab w:val="left" w:pos="1549"/>
              </w:tabs>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Sprzętowy układ TPM 2.0</w:t>
            </w:r>
          </w:p>
          <w:p w14:paraId="2B718BFA" w14:textId="77777777" w:rsidR="00490F9C" w:rsidRPr="00490F9C" w:rsidRDefault="00490F9C" w:rsidP="00490F9C">
            <w:pPr>
              <w:tabs>
                <w:tab w:val="left" w:pos="1549"/>
              </w:tabs>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 xml:space="preserve">Slot zabezpieczeń umożliwiający zastosowanie linki antykradzieżowej np. typu </w:t>
            </w:r>
            <w:proofErr w:type="spellStart"/>
            <w:r w:rsidRPr="00490F9C">
              <w:rPr>
                <w:rFonts w:asciiTheme="minorHAnsi" w:hAnsiTheme="minorHAnsi" w:cstheme="minorHAnsi"/>
                <w:color w:val="000000"/>
                <w:sz w:val="22"/>
                <w:szCs w:val="22"/>
              </w:rPr>
              <w:t>Kensington</w:t>
            </w:r>
            <w:proofErr w:type="spellEnd"/>
            <w:r w:rsidRPr="00490F9C">
              <w:rPr>
                <w:rFonts w:asciiTheme="minorHAnsi" w:hAnsiTheme="minorHAnsi" w:cstheme="minorHAnsi"/>
                <w:color w:val="000000"/>
                <w:sz w:val="22"/>
                <w:szCs w:val="22"/>
              </w:rPr>
              <w:t xml:space="preserve"> lub noble lock</w:t>
            </w:r>
          </w:p>
        </w:tc>
      </w:tr>
      <w:tr w:rsidR="00490F9C" w:rsidRPr="00490F9C" w14:paraId="2D549F7F"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142470D8"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Dodatkowe wymagania</w:t>
            </w:r>
          </w:p>
        </w:tc>
        <w:tc>
          <w:tcPr>
            <w:tcW w:w="6388" w:type="dxa"/>
          </w:tcPr>
          <w:p w14:paraId="5509C790"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Dla producenta sprzętu:</w:t>
            </w:r>
          </w:p>
          <w:p w14:paraId="7339C8E2" w14:textId="77777777" w:rsidR="00490F9C" w:rsidRPr="00490F9C" w:rsidRDefault="00490F9C">
            <w:pPr>
              <w:numPr>
                <w:ilvl w:val="0"/>
                <w:numId w:val="29"/>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ISO 9001</w:t>
            </w:r>
          </w:p>
          <w:p w14:paraId="0ADC83AF" w14:textId="77777777" w:rsidR="00490F9C" w:rsidRPr="00490F9C" w:rsidRDefault="00490F9C">
            <w:pPr>
              <w:numPr>
                <w:ilvl w:val="0"/>
                <w:numId w:val="29"/>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ISO 14001</w:t>
            </w:r>
          </w:p>
          <w:p w14:paraId="48B49489" w14:textId="77777777" w:rsidR="00490F9C" w:rsidRPr="00490F9C" w:rsidRDefault="00490F9C">
            <w:pPr>
              <w:numPr>
                <w:ilvl w:val="0"/>
                <w:numId w:val="29"/>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ISO 50001</w:t>
            </w:r>
          </w:p>
          <w:p w14:paraId="52B31BF1"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Dla komputera:</w:t>
            </w:r>
          </w:p>
          <w:p w14:paraId="3C43D407" w14:textId="77777777" w:rsidR="00490F9C" w:rsidRPr="00490F9C" w:rsidRDefault="00490F9C">
            <w:pPr>
              <w:numPr>
                <w:ilvl w:val="0"/>
                <w:numId w:val="30"/>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Deklaracja zgodności CE</w:t>
            </w:r>
          </w:p>
          <w:p w14:paraId="1129E477" w14:textId="77777777" w:rsidR="00490F9C" w:rsidRPr="00490F9C" w:rsidRDefault="00490F9C">
            <w:pPr>
              <w:numPr>
                <w:ilvl w:val="0"/>
                <w:numId w:val="30"/>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 xml:space="preserve">Zgodność z normą </w:t>
            </w:r>
            <w:proofErr w:type="spellStart"/>
            <w:r w:rsidRPr="00490F9C">
              <w:rPr>
                <w:rFonts w:asciiTheme="minorHAnsi" w:hAnsiTheme="minorHAnsi" w:cstheme="minorHAnsi"/>
                <w:color w:val="000000"/>
                <w:sz w:val="22"/>
                <w:szCs w:val="22"/>
              </w:rPr>
              <w:t>RoHS</w:t>
            </w:r>
            <w:proofErr w:type="spellEnd"/>
          </w:p>
          <w:p w14:paraId="0F2E6D7E" w14:textId="77777777" w:rsidR="00490F9C" w:rsidRPr="00490F9C" w:rsidRDefault="00490F9C">
            <w:pPr>
              <w:numPr>
                <w:ilvl w:val="0"/>
                <w:numId w:val="30"/>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EPEAT Gold zarejestrowany dla kraju Polska</w:t>
            </w:r>
          </w:p>
          <w:p w14:paraId="032B4076" w14:textId="77777777" w:rsidR="00490F9C" w:rsidRPr="00490F9C" w:rsidRDefault="00490F9C">
            <w:pPr>
              <w:numPr>
                <w:ilvl w:val="0"/>
                <w:numId w:val="30"/>
              </w:numPr>
              <w:overflowPunct/>
              <w:autoSpaceDE/>
              <w:autoSpaceDN/>
              <w:adjustRightInd/>
              <w:contextualSpacing/>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Certyfikat TCO</w:t>
            </w:r>
          </w:p>
        </w:tc>
      </w:tr>
      <w:tr w:rsidR="00490F9C" w:rsidRPr="00490F9C" w14:paraId="224937D3" w14:textId="77777777" w:rsidTr="00490F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2277A08F"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Gwarancja i wsparcie techniczne</w:t>
            </w:r>
          </w:p>
        </w:tc>
        <w:tc>
          <w:tcPr>
            <w:tcW w:w="6388" w:type="dxa"/>
          </w:tcPr>
          <w:p w14:paraId="62575B20" w14:textId="09E1FADD"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 xml:space="preserve">Gwarancja </w:t>
            </w:r>
            <w:r>
              <w:rPr>
                <w:rFonts w:asciiTheme="minorHAnsi" w:hAnsiTheme="minorHAnsi" w:cstheme="minorHAnsi"/>
                <w:color w:val="000000"/>
                <w:sz w:val="22"/>
                <w:szCs w:val="22"/>
              </w:rPr>
              <w:t>36</w:t>
            </w:r>
            <w:r w:rsidRPr="00490F9C">
              <w:rPr>
                <w:rFonts w:asciiTheme="minorHAnsi" w:hAnsiTheme="minorHAnsi" w:cstheme="minorHAnsi"/>
                <w:color w:val="000000"/>
                <w:sz w:val="22"/>
                <w:szCs w:val="22"/>
              </w:rPr>
              <w:t xml:space="preserve"> miesięcy realizowana w miejscu użytkowania sprzętu (on-</w:t>
            </w:r>
            <w:proofErr w:type="spellStart"/>
            <w:r w:rsidRPr="00490F9C">
              <w:rPr>
                <w:rFonts w:asciiTheme="minorHAnsi" w:hAnsiTheme="minorHAnsi" w:cstheme="minorHAnsi"/>
                <w:color w:val="000000"/>
                <w:sz w:val="22"/>
                <w:szCs w:val="22"/>
              </w:rPr>
              <w:t>site</w:t>
            </w:r>
            <w:proofErr w:type="spellEnd"/>
            <w:r w:rsidRPr="00490F9C">
              <w:rPr>
                <w:rFonts w:asciiTheme="minorHAnsi" w:hAnsiTheme="minorHAnsi" w:cstheme="minorHAnsi"/>
                <w:color w:val="000000"/>
                <w:sz w:val="22"/>
                <w:szCs w:val="22"/>
              </w:rPr>
              <w:t xml:space="preserve">). W przypadku awarii dysku twardego uszkodzony nośnik pozostaje u Zamawiającego. </w:t>
            </w:r>
          </w:p>
          <w:p w14:paraId="4C4FB7E9"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p>
          <w:p w14:paraId="294F44F4"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Wymagane dołączenie do oferty oświadczenia Producenta lub oficjalnego dystrybutora producenta, potwierdzające, że Serwis urządzeń będzie realizowany bezpośrednio przez Producenta i/lub we współpracy z Autoryzowanym Partnerem Serwisowym Producenta.</w:t>
            </w:r>
          </w:p>
          <w:p w14:paraId="61152047"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p>
          <w:p w14:paraId="02842341" w14:textId="77777777" w:rsidR="00490F9C" w:rsidRPr="00490F9C" w:rsidRDefault="00490F9C" w:rsidP="00490F9C">
            <w:pPr>
              <w:overflowPunct/>
              <w:autoSpaceDE/>
              <w:autoSpaceDN/>
              <w:adjustRightInd/>
              <w:textAlignment w:val="auto"/>
              <w:rPr>
                <w:rFonts w:asciiTheme="minorHAnsi" w:hAnsiTheme="minorHAnsi" w:cstheme="minorHAnsi"/>
                <w:color w:val="000000"/>
                <w:sz w:val="22"/>
                <w:szCs w:val="22"/>
              </w:rPr>
            </w:pPr>
            <w:r w:rsidRPr="00490F9C">
              <w:rPr>
                <w:rFonts w:asciiTheme="minorHAnsi" w:hAnsiTheme="minorHAnsi" w:cstheme="minorHAnsi"/>
                <w:color w:val="000000"/>
                <w:sz w:val="22"/>
                <w:szCs w:val="22"/>
              </w:rPr>
              <w:t>Gwarancja producenta weryfikowana na dedykowanej stronie producenta po podaniu nr seryjnego komputera.</w:t>
            </w:r>
          </w:p>
        </w:tc>
      </w:tr>
    </w:tbl>
    <w:p w14:paraId="62220C1D" w14:textId="77777777" w:rsidR="00490F9C" w:rsidRDefault="00490F9C" w:rsidP="00490F9C">
      <w:pPr>
        <w:rPr>
          <w:rFonts w:ascii="Calibri" w:hAnsi="Calibri" w:cs="Calibri"/>
          <w:b/>
          <w:sz w:val="22"/>
          <w:szCs w:val="22"/>
        </w:rPr>
      </w:pPr>
    </w:p>
    <w:p w14:paraId="563CB9D0" w14:textId="73541325" w:rsidR="00403CFC" w:rsidRDefault="00607CA7" w:rsidP="00403CFC">
      <w:pPr>
        <w:rPr>
          <w:rFonts w:ascii="Calibri" w:hAnsi="Calibri" w:cs="Calibri"/>
          <w:b/>
          <w:sz w:val="22"/>
          <w:szCs w:val="22"/>
        </w:rPr>
      </w:pPr>
      <w:proofErr w:type="spellStart"/>
      <w:r>
        <w:rPr>
          <w:rFonts w:ascii="Calibri" w:hAnsi="Calibri" w:cs="Calibri"/>
          <w:b/>
          <w:sz w:val="22"/>
          <w:szCs w:val="22"/>
        </w:rPr>
        <w:t>Ad.c</w:t>
      </w:r>
      <w:proofErr w:type="spellEnd"/>
      <w:r>
        <w:rPr>
          <w:rFonts w:ascii="Calibri" w:hAnsi="Calibri" w:cs="Calibri"/>
          <w:b/>
          <w:sz w:val="22"/>
          <w:szCs w:val="22"/>
        </w:rPr>
        <w:t>)-</w:t>
      </w:r>
      <w:r w:rsidR="00403CFC">
        <w:rPr>
          <w:rFonts w:ascii="Calibri" w:hAnsi="Calibri" w:cs="Calibri"/>
          <w:b/>
          <w:sz w:val="22"/>
          <w:szCs w:val="22"/>
        </w:rPr>
        <w:t xml:space="preserve">4. </w:t>
      </w:r>
      <w:r w:rsidR="00403CFC" w:rsidRPr="001407D0">
        <w:rPr>
          <w:rFonts w:ascii="Calibri" w:hAnsi="Calibri" w:cs="Calibri"/>
          <w:b/>
          <w:sz w:val="22"/>
          <w:szCs w:val="22"/>
        </w:rPr>
        <w:t>Wymagania</w:t>
      </w:r>
      <w:r w:rsidR="00403CFC">
        <w:rPr>
          <w:rFonts w:ascii="Calibri" w:hAnsi="Calibri" w:cs="Calibri"/>
          <w:b/>
          <w:sz w:val="22"/>
          <w:szCs w:val="22"/>
        </w:rPr>
        <w:t xml:space="preserve"> odnośnie </w:t>
      </w:r>
      <w:r w:rsidR="00403CFC" w:rsidRPr="001407D0">
        <w:rPr>
          <w:rFonts w:ascii="Calibri" w:hAnsi="Calibri" w:cs="Calibri"/>
          <w:b/>
          <w:sz w:val="22"/>
          <w:szCs w:val="22"/>
        </w:rPr>
        <w:t xml:space="preserve"> </w:t>
      </w:r>
      <w:r w:rsidR="00403CFC">
        <w:rPr>
          <w:rFonts w:ascii="Calibri" w:hAnsi="Calibri" w:cs="Calibri"/>
          <w:b/>
          <w:sz w:val="22"/>
          <w:szCs w:val="22"/>
        </w:rPr>
        <w:t>licencji dostępowych (CAL)</w:t>
      </w:r>
    </w:p>
    <w:p w14:paraId="70465BCD" w14:textId="77777777" w:rsidR="00403CFC" w:rsidRDefault="00403CFC" w:rsidP="00490F9C">
      <w:pPr>
        <w:rPr>
          <w:rFonts w:ascii="Calibri" w:hAnsi="Calibri" w:cs="Calibri"/>
          <w:b/>
          <w:sz w:val="22"/>
          <w:szCs w:val="22"/>
        </w:rPr>
      </w:pPr>
    </w:p>
    <w:p w14:paraId="75C8E49A" w14:textId="425B289A" w:rsidR="001D40D9" w:rsidRDefault="001D40D9" w:rsidP="00490F9C">
      <w:pPr>
        <w:rPr>
          <w:rFonts w:ascii="Calibri" w:hAnsi="Calibri" w:cs="Calibri"/>
          <w:bCs/>
          <w:sz w:val="22"/>
          <w:szCs w:val="22"/>
        </w:rPr>
      </w:pPr>
      <w:r>
        <w:rPr>
          <w:rFonts w:ascii="Calibri" w:hAnsi="Calibri" w:cs="Calibri"/>
          <w:bCs/>
          <w:sz w:val="22"/>
          <w:szCs w:val="22"/>
        </w:rPr>
        <w:t xml:space="preserve">Przedmiot zamówieni obejmuje dostawę licencji dostępowych (CAL - </w:t>
      </w:r>
      <w:r w:rsidRPr="001D40D9">
        <w:rPr>
          <w:rFonts w:ascii="Calibri" w:hAnsi="Calibri" w:cs="Calibri"/>
          <w:bCs/>
          <w:sz w:val="22"/>
          <w:szCs w:val="22"/>
        </w:rPr>
        <w:t>Client Access License</w:t>
      </w:r>
      <w:r>
        <w:rPr>
          <w:rFonts w:ascii="Calibri" w:hAnsi="Calibri" w:cs="Calibri"/>
          <w:bCs/>
          <w:sz w:val="22"/>
          <w:szCs w:val="22"/>
        </w:rPr>
        <w:t xml:space="preserve">)  przeznaczonych do podłączenia komputerów i laptopów, będących przedmiotem zamówienia, do </w:t>
      </w:r>
      <w:r w:rsidRPr="001D40D9">
        <w:rPr>
          <w:rFonts w:ascii="Calibri" w:hAnsi="Calibri" w:cs="Calibri"/>
          <w:bCs/>
          <w:sz w:val="22"/>
          <w:szCs w:val="22"/>
        </w:rPr>
        <w:t>zasob</w:t>
      </w:r>
      <w:r>
        <w:rPr>
          <w:rFonts w:ascii="Calibri" w:hAnsi="Calibri" w:cs="Calibri"/>
          <w:bCs/>
          <w:sz w:val="22"/>
          <w:szCs w:val="22"/>
        </w:rPr>
        <w:t>ów</w:t>
      </w:r>
      <w:r w:rsidRPr="001D40D9">
        <w:rPr>
          <w:rFonts w:ascii="Calibri" w:hAnsi="Calibri" w:cs="Calibri"/>
          <w:bCs/>
          <w:sz w:val="22"/>
          <w:szCs w:val="22"/>
        </w:rPr>
        <w:t xml:space="preserve"> i usług siecio</w:t>
      </w:r>
      <w:r>
        <w:rPr>
          <w:rFonts w:ascii="Calibri" w:hAnsi="Calibri" w:cs="Calibri"/>
          <w:bCs/>
          <w:sz w:val="22"/>
          <w:szCs w:val="22"/>
        </w:rPr>
        <w:t xml:space="preserve">wych Zamawiającego. </w:t>
      </w:r>
    </w:p>
    <w:p w14:paraId="08E28451" w14:textId="217F1DF3" w:rsidR="001D40D9" w:rsidRDefault="001D40D9" w:rsidP="00490F9C">
      <w:pPr>
        <w:rPr>
          <w:rFonts w:ascii="Calibri" w:hAnsi="Calibri" w:cs="Calibri"/>
          <w:bCs/>
          <w:sz w:val="22"/>
          <w:szCs w:val="22"/>
        </w:rPr>
      </w:pPr>
      <w:r>
        <w:rPr>
          <w:rFonts w:ascii="Calibri" w:hAnsi="Calibri" w:cs="Calibri"/>
          <w:bCs/>
          <w:sz w:val="22"/>
          <w:szCs w:val="22"/>
        </w:rPr>
        <w:t>Zamawiający wymaga dostarczenia licencji CAL:</w:t>
      </w:r>
    </w:p>
    <w:p w14:paraId="1331D5FD" w14:textId="1269C134" w:rsidR="001D40D9" w:rsidRDefault="001D40D9" w:rsidP="00490F9C">
      <w:pPr>
        <w:rPr>
          <w:rFonts w:ascii="Calibri" w:hAnsi="Calibri" w:cs="Calibri"/>
          <w:bCs/>
          <w:sz w:val="22"/>
          <w:szCs w:val="22"/>
        </w:rPr>
      </w:pPr>
      <w:r>
        <w:rPr>
          <w:rFonts w:ascii="Calibri" w:hAnsi="Calibri" w:cs="Calibri"/>
          <w:bCs/>
          <w:sz w:val="22"/>
          <w:szCs w:val="22"/>
        </w:rPr>
        <w:t xml:space="preserve">1) w wersji licencji </w:t>
      </w:r>
      <w:r w:rsidRPr="001D40D9">
        <w:rPr>
          <w:rFonts w:ascii="Calibri" w:hAnsi="Calibri" w:cs="Calibri"/>
          <w:bCs/>
          <w:sz w:val="22"/>
          <w:szCs w:val="22"/>
        </w:rPr>
        <w:t>przypisanych do urządzeń (Device CAL)</w:t>
      </w:r>
      <w:r>
        <w:rPr>
          <w:rFonts w:ascii="Calibri" w:hAnsi="Calibri" w:cs="Calibri"/>
          <w:bCs/>
          <w:sz w:val="22"/>
          <w:szCs w:val="22"/>
        </w:rPr>
        <w:t>;</w:t>
      </w:r>
    </w:p>
    <w:p w14:paraId="045E8FF8" w14:textId="39D4F765" w:rsidR="001D40D9" w:rsidRPr="001D40D9" w:rsidRDefault="001D40D9" w:rsidP="00490F9C">
      <w:pPr>
        <w:rPr>
          <w:rFonts w:ascii="Calibri" w:hAnsi="Calibri" w:cs="Calibri"/>
          <w:bCs/>
          <w:sz w:val="22"/>
          <w:szCs w:val="22"/>
        </w:rPr>
      </w:pPr>
      <w:r>
        <w:rPr>
          <w:rFonts w:ascii="Calibri" w:hAnsi="Calibri" w:cs="Calibri"/>
          <w:bCs/>
          <w:sz w:val="22"/>
          <w:szCs w:val="22"/>
        </w:rPr>
        <w:t xml:space="preserve">2) </w:t>
      </w:r>
      <w:r w:rsidR="00390D47">
        <w:rPr>
          <w:rFonts w:ascii="Calibri" w:hAnsi="Calibri" w:cs="Calibri"/>
          <w:bCs/>
          <w:sz w:val="22"/>
          <w:szCs w:val="22"/>
        </w:rPr>
        <w:t>w wersji dopasowanej do połączenia z Windows Server 2025 z opcją obniżenia wersji CAL (downgrade) do połączenia z Windows Server 2022.</w:t>
      </w:r>
    </w:p>
    <w:sectPr w:rsidR="001D40D9" w:rsidRPr="001D40D9" w:rsidSect="00936D19">
      <w:headerReference w:type="default" r:id="rId8"/>
      <w:headerReference w:type="first" r:id="rId9"/>
      <w:footerReference w:type="first" r:id="rId10"/>
      <w:pgSz w:w="11906" w:h="16838"/>
      <w:pgMar w:top="1418" w:right="1134" w:bottom="1418" w:left="1843" w:header="709" w:footer="39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00CD0" w14:textId="77777777" w:rsidR="001916BF" w:rsidRPr="00B233D1" w:rsidRDefault="001916BF" w:rsidP="00A44A26">
      <w:r w:rsidRPr="00B233D1">
        <w:separator/>
      </w:r>
    </w:p>
  </w:endnote>
  <w:endnote w:type="continuationSeparator" w:id="0">
    <w:p w14:paraId="6C4590C4" w14:textId="77777777" w:rsidR="001916BF" w:rsidRPr="00B233D1" w:rsidRDefault="001916BF" w:rsidP="00A44A26">
      <w:r w:rsidRPr="00B233D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9F630" w14:textId="77777777" w:rsidR="003B7353" w:rsidRPr="00D61BAF" w:rsidRDefault="003B7353" w:rsidP="003B7353">
    <w:pPr>
      <w:pStyle w:val="Stopka"/>
      <w:tabs>
        <w:tab w:val="left" w:pos="0"/>
        <w:tab w:val="right" w:pos="9638"/>
      </w:tabs>
      <w:jc w:val="center"/>
      <w:rPr>
        <w:b/>
        <w:bCs/>
        <w:i/>
        <w:color w:val="000000"/>
        <w:sz w:val="14"/>
        <w:szCs w:val="14"/>
      </w:rPr>
    </w:pPr>
    <w:r>
      <w:rPr>
        <w:noProof/>
      </w:rPr>
      <mc:AlternateContent>
        <mc:Choice Requires="wps">
          <w:drawing>
            <wp:anchor distT="3175" distB="0" distL="3175" distR="0" simplePos="0" relativeHeight="251658241" behindDoc="1" locked="0" layoutInCell="0" allowOverlap="1" wp14:anchorId="0656544D" wp14:editId="38ECBEAD">
              <wp:simplePos x="0" y="0"/>
              <wp:positionH relativeFrom="margin">
                <wp:align>center</wp:align>
              </wp:positionH>
              <wp:positionV relativeFrom="paragraph">
                <wp:posOffset>-24130</wp:posOffset>
              </wp:positionV>
              <wp:extent cx="5976620" cy="15240"/>
              <wp:effectExtent l="0" t="0" r="5080" b="3810"/>
              <wp:wrapNone/>
              <wp:docPr id="1552343668" name="Łącznik prosty 15523436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76620" cy="15240"/>
                      </a:xfrm>
                      <a:prstGeom prst="line">
                        <a:avLst/>
                      </a:prstGeom>
                      <a:noFill/>
                      <a:ln w="6350">
                        <a:solidFill>
                          <a:srgbClr val="4472C4"/>
                        </a:solidFill>
                        <a:miter/>
                      </a:ln>
                      <a:effectLst/>
                    </wps:spPr>
                    <wps:bodyPr/>
                  </wps:wsp>
                </a:graphicData>
              </a:graphic>
              <wp14:sizeRelH relativeFrom="page">
                <wp14:pctWidth>0</wp14:pctWidth>
              </wp14:sizeRelH>
              <wp14:sizeRelV relativeFrom="page">
                <wp14:pctHeight>0</wp14:pctHeight>
              </wp14:sizeRelV>
            </wp:anchor>
          </w:drawing>
        </mc:Choice>
        <mc:Fallback>
          <w:pict>
            <v:line w14:anchorId="33661C10" id="Łącznik prosty 1552343668" o:spid="_x0000_s1026" style="position:absolute;flip:y;z-index:-251658239;visibility:visible;mso-wrap-style:square;mso-width-percent:0;mso-height-percent:0;mso-wrap-distance-left:.25pt;mso-wrap-distance-top:.25pt;mso-wrap-distance-right:0;mso-wrap-distance-bottom:0;mso-position-horizontal:center;mso-position-horizontal-relative:margin;mso-position-vertical:absolute;mso-position-vertical-relative:text;mso-width-percent:0;mso-height-percent:0;mso-width-relative:page;mso-height-relative:page" from="0,-1.9pt" to="470.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" o:allowincell="f" strokecolor="#4472c4" strokeweight=".5pt">
              <v:stroke joinstyle="miter"/>
              <o:lock v:ext="edit" shapetype="f"/>
              <w10:wrap anchorx="margin"/>
            </v:line>
          </w:pict>
        </mc:Fallback>
      </mc:AlternateContent>
    </w:r>
    <w:r>
      <w:rPr>
        <w:rFonts w:asciiTheme="majorHAnsi" w:eastAsia="Microsoft YaHei" w:hAnsiTheme="majorHAnsi" w:cstheme="majorHAnsi"/>
        <w:sz w:val="16"/>
        <w:szCs w:val="16"/>
      </w:rPr>
      <w:t xml:space="preserve"> </w:t>
    </w:r>
    <w:r>
      <w:rPr>
        <w:rFonts w:cs="Arial"/>
        <w:i/>
        <w:color w:val="000000"/>
        <w:sz w:val="14"/>
        <w:szCs w:val="14"/>
      </w:rPr>
      <w:t>Zamówienie pn. „</w:t>
    </w:r>
    <w:r w:rsidRPr="008F0AFC">
      <w:rPr>
        <w:rFonts w:cs="Arial"/>
        <w:i/>
        <w:color w:val="000000"/>
        <w:sz w:val="14"/>
        <w:szCs w:val="14"/>
      </w:rPr>
      <w:t>Rozbudowa szpitalnego systemu informatycznego wraz z integracją z systemem P1 oraz wdrożeniem rozwiązań AI dla podniesienia poziomu dojrzałości cyfrowej i cyberbezpieczeństwa Szpitala</w:t>
    </w:r>
    <w:r>
      <w:rPr>
        <w:i/>
        <w:color w:val="000000"/>
        <w:sz w:val="14"/>
        <w:szCs w:val="14"/>
      </w:rPr>
      <w:t>”</w:t>
    </w:r>
    <w:r w:rsidRPr="00D61BAF">
      <w:rPr>
        <w:b/>
        <w:bCs/>
        <w:i/>
        <w:color w:val="000000"/>
        <w:sz w:val="14"/>
        <w:szCs w:val="14"/>
      </w:rPr>
      <w:t xml:space="preserve"> </w:t>
    </w:r>
  </w:p>
  <w:p w14:paraId="040A068D" w14:textId="77777777" w:rsidR="003B7353" w:rsidRDefault="003B735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14D56" w14:textId="77777777" w:rsidR="001916BF" w:rsidRPr="00B233D1" w:rsidRDefault="001916BF" w:rsidP="00A44A26">
      <w:r w:rsidRPr="00B233D1">
        <w:separator/>
      </w:r>
    </w:p>
  </w:footnote>
  <w:footnote w:type="continuationSeparator" w:id="0">
    <w:p w14:paraId="756B58A9" w14:textId="77777777" w:rsidR="001916BF" w:rsidRPr="00B233D1" w:rsidRDefault="001916BF" w:rsidP="00A44A26">
      <w:r w:rsidRPr="00B233D1">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87887" w14:textId="16D7AF14" w:rsidR="005B4F8B" w:rsidRDefault="005B4F8B">
    <w:pPr>
      <w:pStyle w:val="Nagwek"/>
    </w:pPr>
    <w:r w:rsidRPr="00B233D1">
      <w:rPr>
        <w:noProof/>
      </w:rPr>
      <w:drawing>
        <wp:anchor distT="0" distB="0" distL="114300" distR="114300" simplePos="0" relativeHeight="251660289" behindDoc="0" locked="0" layoutInCell="1" allowOverlap="1" wp14:anchorId="6B644A3C" wp14:editId="26A0BF1D">
          <wp:simplePos x="0" y="0"/>
          <wp:positionH relativeFrom="page">
            <wp:posOffset>960755</wp:posOffset>
          </wp:positionH>
          <wp:positionV relativeFrom="paragraph">
            <wp:posOffset>-305435</wp:posOffset>
          </wp:positionV>
          <wp:extent cx="5581650" cy="673100"/>
          <wp:effectExtent l="0" t="0" r="0" b="0"/>
          <wp:wrapSquare wrapText="bothSides"/>
          <wp:docPr id="1" name="Picture 8" descr="Obraz zawierający tekst, zrzut ekranu, Czcionka&#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8" name="Picture 8" descr="Obraz zawierający tekst, zrzut ekranu, Czcionka&#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581650" cy="6731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8979B" w14:textId="236C803A" w:rsidR="003C47EF" w:rsidRPr="00B233D1" w:rsidRDefault="003C47EF">
    <w:pPr>
      <w:pStyle w:val="Nagwek"/>
    </w:pPr>
    <w:r w:rsidRPr="00B233D1">
      <w:rPr>
        <w:noProof/>
      </w:rPr>
      <w:drawing>
        <wp:anchor distT="0" distB="0" distL="114300" distR="114300" simplePos="0" relativeHeight="251658240" behindDoc="0" locked="0" layoutInCell="1" allowOverlap="1" wp14:anchorId="147FE8BF" wp14:editId="592494F6">
          <wp:simplePos x="0" y="0"/>
          <wp:positionH relativeFrom="page">
            <wp:posOffset>960120</wp:posOffset>
          </wp:positionH>
          <wp:positionV relativeFrom="paragraph">
            <wp:posOffset>-138663</wp:posOffset>
          </wp:positionV>
          <wp:extent cx="5581650" cy="673100"/>
          <wp:effectExtent l="0" t="0" r="0" b="0"/>
          <wp:wrapSquare wrapText="bothSides"/>
          <wp:docPr id="203941178" name="Picture 8" descr="Obraz zawierający tekst, zrzut ekranu, Czcionka&#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8" name="Picture 8" descr="Obraz zawierający tekst, zrzut ekranu, Czcionka&#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581650" cy="6731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5883"/>
    <w:multiLevelType w:val="hybridMultilevel"/>
    <w:tmpl w:val="AE7ECB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DA24EF"/>
    <w:multiLevelType w:val="hybridMultilevel"/>
    <w:tmpl w:val="208AA4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48F0770"/>
    <w:multiLevelType w:val="hybridMultilevel"/>
    <w:tmpl w:val="8234A5C8"/>
    <w:lvl w:ilvl="0" w:tplc="4FC0FC3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5401D27"/>
    <w:multiLevelType w:val="hybridMultilevel"/>
    <w:tmpl w:val="4E4073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E97DCD"/>
    <w:multiLevelType w:val="hybridMultilevel"/>
    <w:tmpl w:val="0B589B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140E09"/>
    <w:multiLevelType w:val="hybridMultilevel"/>
    <w:tmpl w:val="E4C4DD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584EC2"/>
    <w:multiLevelType w:val="multilevel"/>
    <w:tmpl w:val="7B02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9201BE"/>
    <w:multiLevelType w:val="hybridMultilevel"/>
    <w:tmpl w:val="F28EE3BE"/>
    <w:lvl w:ilvl="0" w:tplc="82CA1B08">
      <w:start w:val="1"/>
      <w:numFmt w:val="decimal"/>
      <w:lvlText w:val="%1."/>
      <w:lvlJc w:val="left"/>
      <w:pPr>
        <w:ind w:left="1065" w:hanging="705"/>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8956DEE"/>
    <w:multiLevelType w:val="hybridMultilevel"/>
    <w:tmpl w:val="2340A0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8FB3AD9"/>
    <w:multiLevelType w:val="hybridMultilevel"/>
    <w:tmpl w:val="CFD4A638"/>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10" w15:restartNumberingAfterBreak="0">
    <w:nsid w:val="096C2076"/>
    <w:multiLevelType w:val="multilevel"/>
    <w:tmpl w:val="2E443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B457643"/>
    <w:multiLevelType w:val="hybridMultilevel"/>
    <w:tmpl w:val="DEBC665E"/>
    <w:lvl w:ilvl="0" w:tplc="A8346FA0">
      <w:start w:val="1"/>
      <w:numFmt w:val="lowerLetter"/>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DB75207"/>
    <w:multiLevelType w:val="hybridMultilevel"/>
    <w:tmpl w:val="252C770E"/>
    <w:lvl w:ilvl="0" w:tplc="3EB87372">
      <w:start w:val="1"/>
      <w:numFmt w:val="bullet"/>
      <w:lvlText w:val=""/>
      <w:lvlJc w:val="left"/>
      <w:pPr>
        <w:ind w:left="3060" w:hanging="360"/>
      </w:pPr>
      <w:rPr>
        <w:rFonts w:ascii="Symbol" w:hAnsi="Symbol"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13" w15:restartNumberingAfterBreak="0">
    <w:nsid w:val="0F840B3A"/>
    <w:multiLevelType w:val="hybridMultilevel"/>
    <w:tmpl w:val="FFFFFFFF"/>
    <w:lvl w:ilvl="0" w:tplc="467C7760">
      <w:start w:val="39"/>
      <w:numFmt w:val="decimal"/>
      <w:lvlText w:val="%1."/>
      <w:lvlJc w:val="left"/>
      <w:pPr>
        <w:ind w:left="720" w:hanging="360"/>
      </w:pPr>
    </w:lvl>
    <w:lvl w:ilvl="1" w:tplc="215C0B70">
      <w:start w:val="1"/>
      <w:numFmt w:val="lowerLetter"/>
      <w:lvlText w:val="%2."/>
      <w:lvlJc w:val="left"/>
      <w:pPr>
        <w:ind w:left="1440" w:hanging="360"/>
      </w:pPr>
    </w:lvl>
    <w:lvl w:ilvl="2" w:tplc="145201B8">
      <w:start w:val="1"/>
      <w:numFmt w:val="lowerRoman"/>
      <w:lvlText w:val="%3."/>
      <w:lvlJc w:val="right"/>
      <w:pPr>
        <w:ind w:left="2160" w:hanging="180"/>
      </w:pPr>
    </w:lvl>
    <w:lvl w:ilvl="3" w:tplc="35661590">
      <w:start w:val="1"/>
      <w:numFmt w:val="decimal"/>
      <w:lvlText w:val="%4."/>
      <w:lvlJc w:val="left"/>
      <w:pPr>
        <w:ind w:left="2880" w:hanging="360"/>
      </w:pPr>
    </w:lvl>
    <w:lvl w:ilvl="4" w:tplc="78ACD9E8">
      <w:start w:val="1"/>
      <w:numFmt w:val="lowerLetter"/>
      <w:lvlText w:val="%5."/>
      <w:lvlJc w:val="left"/>
      <w:pPr>
        <w:ind w:left="3600" w:hanging="360"/>
      </w:pPr>
    </w:lvl>
    <w:lvl w:ilvl="5" w:tplc="4A4497C6">
      <w:start w:val="1"/>
      <w:numFmt w:val="lowerRoman"/>
      <w:lvlText w:val="%6."/>
      <w:lvlJc w:val="right"/>
      <w:pPr>
        <w:ind w:left="4320" w:hanging="180"/>
      </w:pPr>
    </w:lvl>
    <w:lvl w:ilvl="6" w:tplc="0C20A85C">
      <w:start w:val="1"/>
      <w:numFmt w:val="decimal"/>
      <w:lvlText w:val="%7."/>
      <w:lvlJc w:val="left"/>
      <w:pPr>
        <w:ind w:left="5040" w:hanging="360"/>
      </w:pPr>
    </w:lvl>
    <w:lvl w:ilvl="7" w:tplc="5A8E5AC8">
      <w:start w:val="1"/>
      <w:numFmt w:val="lowerLetter"/>
      <w:lvlText w:val="%8."/>
      <w:lvlJc w:val="left"/>
      <w:pPr>
        <w:ind w:left="5760" w:hanging="360"/>
      </w:pPr>
    </w:lvl>
    <w:lvl w:ilvl="8" w:tplc="11DEEE2A">
      <w:start w:val="1"/>
      <w:numFmt w:val="lowerRoman"/>
      <w:lvlText w:val="%9."/>
      <w:lvlJc w:val="right"/>
      <w:pPr>
        <w:ind w:left="6480" w:hanging="180"/>
      </w:pPr>
    </w:lvl>
  </w:abstractNum>
  <w:abstractNum w:abstractNumId="14" w15:restartNumberingAfterBreak="0">
    <w:nsid w:val="10E023C6"/>
    <w:multiLevelType w:val="multilevel"/>
    <w:tmpl w:val="35D6B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337FDE"/>
    <w:multiLevelType w:val="hybridMultilevel"/>
    <w:tmpl w:val="93A82F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37A726B"/>
    <w:multiLevelType w:val="multilevel"/>
    <w:tmpl w:val="9E72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6D428D"/>
    <w:multiLevelType w:val="hybridMultilevel"/>
    <w:tmpl w:val="B2D2BC76"/>
    <w:lvl w:ilvl="0" w:tplc="AEA8DC08">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FC92222"/>
    <w:multiLevelType w:val="hybridMultilevel"/>
    <w:tmpl w:val="5636BE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229B46D6"/>
    <w:multiLevelType w:val="hybridMultilevel"/>
    <w:tmpl w:val="B02E6074"/>
    <w:lvl w:ilvl="0" w:tplc="FFFFFFFF">
      <w:start w:val="1"/>
      <w:numFmt w:val="decimal"/>
      <w:lvlText w:val="%1)"/>
      <w:lvlJc w:val="left"/>
      <w:pPr>
        <w:ind w:left="720" w:hanging="360"/>
      </w:pPr>
      <w:rPr>
        <w:rFonts w:asciiTheme="minorHAnsi" w:eastAsiaTheme="minorHAnsi" w:hAnsiTheme="minorHAnsi" w:cstheme="minorHAnsi"/>
      </w:rPr>
    </w:lvl>
    <w:lvl w:ilvl="1" w:tplc="11761DC2">
      <w:start w:val="1"/>
      <w:numFmt w:val="lowerLetter"/>
      <w:lvlText w:val="%2)"/>
      <w:lvlJc w:val="left"/>
      <w:pPr>
        <w:ind w:left="1452" w:hanging="372"/>
      </w:pPr>
      <w:rPr>
        <w:rFonts w:hint="default"/>
      </w:rPr>
    </w:lvl>
    <w:lvl w:ilvl="2" w:tplc="DBC6EFC4">
      <w:start w:val="1"/>
      <w:numFmt w:val="lowerRoman"/>
      <w:lvlText w:val="%3."/>
      <w:lvlJc w:val="left"/>
      <w:pPr>
        <w:ind w:left="2700" w:hanging="720"/>
      </w:pPr>
      <w:rPr>
        <w:rFonts w:hint="default"/>
      </w:rPr>
    </w:lvl>
    <w:lvl w:ilvl="3" w:tplc="94E0DCD0">
      <w:start w:val="1"/>
      <w:numFmt w:val="decimal"/>
      <w:lvlText w:val="%4."/>
      <w:lvlJc w:val="left"/>
      <w:pPr>
        <w:ind w:left="2880" w:hanging="360"/>
      </w:pPr>
      <w:rPr>
        <w:rFonts w:hint="default"/>
      </w:rPr>
    </w:lvl>
    <w:lvl w:ilvl="4" w:tplc="185860D8">
      <w:start w:val="1"/>
      <w:numFmt w:val="upperLetter"/>
      <w:lvlText w:val="%5.)"/>
      <w:lvlJc w:val="left"/>
      <w:pPr>
        <w:ind w:left="3600" w:hanging="360"/>
      </w:pPr>
      <w:rPr>
        <w:rFonts w:hint="default"/>
      </w:rPr>
    </w:lvl>
    <w:lvl w:ilvl="5" w:tplc="6E286876">
      <w:start w:val="1"/>
      <w:numFmt w:val="lowerLetter"/>
      <w:lvlText w:val="%6.)"/>
      <w:lvlJc w:val="left"/>
      <w:pPr>
        <w:ind w:left="4500" w:hanging="360"/>
      </w:pPr>
      <w:rPr>
        <w:rFonts w:hint="default"/>
        <w:b w:val="0"/>
        <w:bCs w:val="0"/>
        <w:sz w:val="20"/>
        <w:szCs w:val="20"/>
      </w:rPr>
    </w:lvl>
    <w:lvl w:ilvl="6" w:tplc="C6206C66">
      <w:start w:val="1"/>
      <w:numFmt w:val="upperRoman"/>
      <w:lvlText w:val="%7."/>
      <w:lvlJc w:val="left"/>
      <w:pPr>
        <w:ind w:left="5400" w:hanging="72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4614789"/>
    <w:multiLevelType w:val="hybridMultilevel"/>
    <w:tmpl w:val="A83CABCE"/>
    <w:lvl w:ilvl="0" w:tplc="50484B0A">
      <w:start w:val="1"/>
      <w:numFmt w:val="decimal"/>
      <w:pStyle w:val="NUMERUJ"/>
      <w:lvlText w:val="%1."/>
      <w:lvlJc w:val="right"/>
      <w:pPr>
        <w:tabs>
          <w:tab w:val="num" w:pos="928"/>
        </w:tabs>
        <w:ind w:left="928" w:hanging="360"/>
      </w:pPr>
      <w:rPr>
        <w:rFonts w:hint="default"/>
      </w:rPr>
    </w:lvl>
    <w:lvl w:ilvl="1" w:tplc="341A53C8">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51E2F45"/>
    <w:multiLevelType w:val="hybridMultilevel"/>
    <w:tmpl w:val="9DF2E0BC"/>
    <w:lvl w:ilvl="0" w:tplc="8026A0EC">
      <w:start w:val="1"/>
      <w:numFmt w:val="decimal"/>
      <w:lvlText w:val="%1."/>
      <w:lvlJc w:val="left"/>
      <w:pPr>
        <w:tabs>
          <w:tab w:val="num" w:pos="720"/>
        </w:tabs>
        <w:ind w:left="720" w:hanging="360"/>
      </w:pPr>
      <w:rPr>
        <w:b w:val="0"/>
        <w:bCs w:val="0"/>
        <w:lang w:val="en-U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24589D"/>
    <w:multiLevelType w:val="multilevel"/>
    <w:tmpl w:val="86CA6D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27DA1AFD"/>
    <w:multiLevelType w:val="hybridMultilevel"/>
    <w:tmpl w:val="14FA2A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96C620C"/>
    <w:multiLevelType w:val="multilevel"/>
    <w:tmpl w:val="6298E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A984F96"/>
    <w:multiLevelType w:val="hybridMultilevel"/>
    <w:tmpl w:val="FF02B2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2ACB1F72"/>
    <w:multiLevelType w:val="hybridMultilevel"/>
    <w:tmpl w:val="FFFFFFFF"/>
    <w:lvl w:ilvl="0" w:tplc="0958E52C">
      <w:start w:val="2"/>
      <w:numFmt w:val="decimal"/>
      <w:lvlText w:val="%1."/>
      <w:lvlJc w:val="left"/>
      <w:pPr>
        <w:ind w:left="720" w:hanging="360"/>
      </w:pPr>
    </w:lvl>
    <w:lvl w:ilvl="1" w:tplc="629C4F38">
      <w:start w:val="1"/>
      <w:numFmt w:val="lowerLetter"/>
      <w:lvlText w:val="%2."/>
      <w:lvlJc w:val="left"/>
      <w:pPr>
        <w:ind w:left="1440" w:hanging="360"/>
      </w:pPr>
    </w:lvl>
    <w:lvl w:ilvl="2" w:tplc="68306D7C">
      <w:start w:val="1"/>
      <w:numFmt w:val="lowerRoman"/>
      <w:lvlText w:val="%3."/>
      <w:lvlJc w:val="right"/>
      <w:pPr>
        <w:ind w:left="2160" w:hanging="180"/>
      </w:pPr>
    </w:lvl>
    <w:lvl w:ilvl="3" w:tplc="9EA21350">
      <w:start w:val="1"/>
      <w:numFmt w:val="decimal"/>
      <w:lvlText w:val="%4."/>
      <w:lvlJc w:val="left"/>
      <w:pPr>
        <w:ind w:left="2880" w:hanging="360"/>
      </w:pPr>
    </w:lvl>
    <w:lvl w:ilvl="4" w:tplc="21C294AA">
      <w:start w:val="1"/>
      <w:numFmt w:val="lowerLetter"/>
      <w:lvlText w:val="%5."/>
      <w:lvlJc w:val="left"/>
      <w:pPr>
        <w:ind w:left="3600" w:hanging="360"/>
      </w:pPr>
    </w:lvl>
    <w:lvl w:ilvl="5" w:tplc="D6EA6F46">
      <w:start w:val="1"/>
      <w:numFmt w:val="lowerRoman"/>
      <w:lvlText w:val="%6."/>
      <w:lvlJc w:val="right"/>
      <w:pPr>
        <w:ind w:left="4320" w:hanging="180"/>
      </w:pPr>
    </w:lvl>
    <w:lvl w:ilvl="6" w:tplc="62F845A2">
      <w:start w:val="1"/>
      <w:numFmt w:val="decimal"/>
      <w:lvlText w:val="%7."/>
      <w:lvlJc w:val="left"/>
      <w:pPr>
        <w:ind w:left="5040" w:hanging="360"/>
      </w:pPr>
    </w:lvl>
    <w:lvl w:ilvl="7" w:tplc="AFA6E466">
      <w:start w:val="1"/>
      <w:numFmt w:val="lowerLetter"/>
      <w:lvlText w:val="%8."/>
      <w:lvlJc w:val="left"/>
      <w:pPr>
        <w:ind w:left="5760" w:hanging="360"/>
      </w:pPr>
    </w:lvl>
    <w:lvl w:ilvl="8" w:tplc="B8424FE4">
      <w:start w:val="1"/>
      <w:numFmt w:val="lowerRoman"/>
      <w:lvlText w:val="%9."/>
      <w:lvlJc w:val="right"/>
      <w:pPr>
        <w:ind w:left="6480" w:hanging="180"/>
      </w:pPr>
    </w:lvl>
  </w:abstractNum>
  <w:abstractNum w:abstractNumId="27" w15:restartNumberingAfterBreak="0">
    <w:nsid w:val="2EF52F83"/>
    <w:multiLevelType w:val="hybridMultilevel"/>
    <w:tmpl w:val="EF401FB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2F602EDF"/>
    <w:multiLevelType w:val="hybridMultilevel"/>
    <w:tmpl w:val="25128B00"/>
    <w:lvl w:ilvl="0" w:tplc="FFFFFFFF">
      <w:start w:val="1"/>
      <w:numFmt w:val="lowerRoman"/>
      <w:lvlText w:val="%1."/>
      <w:lvlJc w:val="left"/>
      <w:pPr>
        <w:ind w:left="2340" w:hanging="360"/>
      </w:pPr>
      <w:rPr>
        <w:rFonts w:hint="default"/>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29" w15:restartNumberingAfterBreak="0">
    <w:nsid w:val="30573A94"/>
    <w:multiLevelType w:val="hybridMultilevel"/>
    <w:tmpl w:val="25128B00"/>
    <w:lvl w:ilvl="0" w:tplc="DBC6EFC4">
      <w:start w:val="1"/>
      <w:numFmt w:val="lowerRoman"/>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0" w15:restartNumberingAfterBreak="0">
    <w:nsid w:val="30F14C32"/>
    <w:multiLevelType w:val="hybridMultilevel"/>
    <w:tmpl w:val="C0A4D8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2C57D3F"/>
    <w:multiLevelType w:val="multilevel"/>
    <w:tmpl w:val="3F947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36F5DC0"/>
    <w:multiLevelType w:val="hybridMultilevel"/>
    <w:tmpl w:val="BA4EE7B4"/>
    <w:lvl w:ilvl="0" w:tplc="4A6EDCD0">
      <w:start w:val="1"/>
      <w:numFmt w:val="lowerLetter"/>
      <w:lvlText w:val="%1)"/>
      <w:lvlJc w:val="left"/>
      <w:pPr>
        <w:ind w:left="900" w:hanging="5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C76FE5"/>
    <w:multiLevelType w:val="hybridMultilevel"/>
    <w:tmpl w:val="E7AEB4C8"/>
    <w:lvl w:ilvl="0" w:tplc="04090001">
      <w:start w:val="1"/>
      <w:numFmt w:val="bullet"/>
      <w:lvlText w:val=""/>
      <w:lvlJc w:val="left"/>
      <w:pPr>
        <w:ind w:left="720" w:hanging="360"/>
      </w:pPr>
      <w:rPr>
        <w:rFonts w:ascii="Symbol" w:hAnsi="Symbol" w:hint="default"/>
      </w:rPr>
    </w:lvl>
    <w:lvl w:ilvl="1" w:tplc="D3E814E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FA087C"/>
    <w:multiLevelType w:val="hybridMultilevel"/>
    <w:tmpl w:val="62721388"/>
    <w:lvl w:ilvl="0" w:tplc="D89E9CE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9A94172"/>
    <w:multiLevelType w:val="hybridMultilevel"/>
    <w:tmpl w:val="CB5642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3A4E132E"/>
    <w:multiLevelType w:val="multilevel"/>
    <w:tmpl w:val="195C5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F392AC4"/>
    <w:multiLevelType w:val="hybridMultilevel"/>
    <w:tmpl w:val="A866F2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2EF7E90"/>
    <w:multiLevelType w:val="hybridMultilevel"/>
    <w:tmpl w:val="D1B4758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46D58FC"/>
    <w:multiLevelType w:val="multilevel"/>
    <w:tmpl w:val="F27E6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4B17B17"/>
    <w:multiLevelType w:val="hybridMultilevel"/>
    <w:tmpl w:val="D896ADEC"/>
    <w:lvl w:ilvl="0" w:tplc="198A35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63F201A"/>
    <w:multiLevelType w:val="hybridMultilevel"/>
    <w:tmpl w:val="571ADA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65E5A8C"/>
    <w:multiLevelType w:val="hybridMultilevel"/>
    <w:tmpl w:val="E67CC1F8"/>
    <w:lvl w:ilvl="0" w:tplc="8B46A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48F52196"/>
    <w:multiLevelType w:val="hybridMultilevel"/>
    <w:tmpl w:val="25128B00"/>
    <w:lvl w:ilvl="0" w:tplc="FFFFFFFF">
      <w:start w:val="1"/>
      <w:numFmt w:val="lowerRoman"/>
      <w:lvlText w:val="%1."/>
      <w:lvlJc w:val="left"/>
      <w:pPr>
        <w:ind w:left="2340" w:hanging="360"/>
      </w:pPr>
      <w:rPr>
        <w:rFonts w:hint="default"/>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44" w15:restartNumberingAfterBreak="0">
    <w:nsid w:val="491F736A"/>
    <w:multiLevelType w:val="multilevel"/>
    <w:tmpl w:val="F1CA5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A544E46"/>
    <w:multiLevelType w:val="multilevel"/>
    <w:tmpl w:val="15C0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BA2515A"/>
    <w:multiLevelType w:val="hybridMultilevel"/>
    <w:tmpl w:val="4E0459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4DCE13FB"/>
    <w:multiLevelType w:val="hybridMultilevel"/>
    <w:tmpl w:val="DB7CB3A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ED75C12"/>
    <w:multiLevelType w:val="multilevel"/>
    <w:tmpl w:val="F5A8F8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4F040126"/>
    <w:multiLevelType w:val="hybridMultilevel"/>
    <w:tmpl w:val="66B6CF5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0D536E9"/>
    <w:multiLevelType w:val="hybridMultilevel"/>
    <w:tmpl w:val="F09084DC"/>
    <w:lvl w:ilvl="0" w:tplc="25FCC0E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15320CE"/>
    <w:multiLevelType w:val="hybridMultilevel"/>
    <w:tmpl w:val="7E2279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29D13A9"/>
    <w:multiLevelType w:val="multilevel"/>
    <w:tmpl w:val="C33C7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3B3535C"/>
    <w:multiLevelType w:val="hybridMultilevel"/>
    <w:tmpl w:val="5BE6F970"/>
    <w:lvl w:ilvl="0" w:tplc="3EAE1F18">
      <w:numFmt w:val="bullet"/>
      <w:lvlText w:val="•"/>
      <w:lvlJc w:val="left"/>
      <w:pPr>
        <w:ind w:left="1065" w:hanging="705"/>
      </w:pPr>
      <w:rPr>
        <w:rFonts w:ascii="Calibri" w:eastAsia="Times New Roman" w:hAnsi="Calibri" w:cs="Calibri"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60C5064"/>
    <w:multiLevelType w:val="multilevel"/>
    <w:tmpl w:val="BAF8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8E51587"/>
    <w:multiLevelType w:val="hybridMultilevel"/>
    <w:tmpl w:val="2D8A4B06"/>
    <w:lvl w:ilvl="0" w:tplc="8B46A1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91662EC"/>
    <w:multiLevelType w:val="hybridMultilevel"/>
    <w:tmpl w:val="81D404B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5A54090D"/>
    <w:multiLevelType w:val="multilevel"/>
    <w:tmpl w:val="C0C01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B0D40EB"/>
    <w:multiLevelType w:val="multilevel"/>
    <w:tmpl w:val="8A5C4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B7847DB"/>
    <w:multiLevelType w:val="multilevel"/>
    <w:tmpl w:val="A634A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C044BE9"/>
    <w:multiLevelType w:val="multilevel"/>
    <w:tmpl w:val="01649B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5CA61B2A"/>
    <w:multiLevelType w:val="hybridMultilevel"/>
    <w:tmpl w:val="EDA689BE"/>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F4D65EC"/>
    <w:multiLevelType w:val="multilevel"/>
    <w:tmpl w:val="A31E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0AC62A0"/>
    <w:multiLevelType w:val="multilevel"/>
    <w:tmpl w:val="D3D09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0D63FC6"/>
    <w:multiLevelType w:val="hybridMultilevel"/>
    <w:tmpl w:val="ACEA2E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1153058"/>
    <w:multiLevelType w:val="multilevel"/>
    <w:tmpl w:val="B8EA5B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61956D71"/>
    <w:multiLevelType w:val="hybridMultilevel"/>
    <w:tmpl w:val="9A4A8D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26337FE"/>
    <w:multiLevelType w:val="hybridMultilevel"/>
    <w:tmpl w:val="68A4DD16"/>
    <w:lvl w:ilvl="0" w:tplc="221C0CF6">
      <w:start w:val="1"/>
      <w:numFmt w:val="decimal"/>
      <w:lvlText w:val="%1."/>
      <w:lvlJc w:val="left"/>
      <w:pPr>
        <w:ind w:left="720" w:hanging="360"/>
      </w:pPr>
      <w:rPr>
        <w:sz w:val="18"/>
        <w:szCs w:val="18"/>
      </w:rPr>
    </w:lvl>
    <w:lvl w:ilvl="1" w:tplc="FFFFFFFF">
      <w:start w:val="1"/>
      <w:numFmt w:val="lowerLetter"/>
      <w:lvlText w:val="%2."/>
      <w:lvlJc w:val="left"/>
      <w:pPr>
        <w:ind w:left="1785" w:hanging="705"/>
      </w:pPr>
      <w:rPr>
        <w:rFonts w:hint="default"/>
      </w:rPr>
    </w:lvl>
    <w:lvl w:ilvl="2" w:tplc="FFFFFFFF">
      <w:start w:val="1"/>
      <w:numFmt w:val="lowerLetter"/>
      <w:lvlText w:val="%3)"/>
      <w:lvlJc w:val="left"/>
      <w:pPr>
        <w:ind w:left="2685" w:hanging="705"/>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32D7DEA"/>
    <w:multiLevelType w:val="multilevel"/>
    <w:tmpl w:val="BF246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3A451BD"/>
    <w:multiLevelType w:val="hybridMultilevel"/>
    <w:tmpl w:val="25128B00"/>
    <w:lvl w:ilvl="0" w:tplc="FFFFFFFF">
      <w:start w:val="1"/>
      <w:numFmt w:val="lowerRoman"/>
      <w:lvlText w:val="%1."/>
      <w:lvlJc w:val="left"/>
      <w:pPr>
        <w:ind w:left="2340" w:hanging="360"/>
      </w:pPr>
      <w:rPr>
        <w:rFonts w:hint="default"/>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70" w15:restartNumberingAfterBreak="0">
    <w:nsid w:val="64BE15AD"/>
    <w:multiLevelType w:val="multilevel"/>
    <w:tmpl w:val="628C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58F7B99"/>
    <w:multiLevelType w:val="hybridMultilevel"/>
    <w:tmpl w:val="CEF2B5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85F6013"/>
    <w:multiLevelType w:val="multilevel"/>
    <w:tmpl w:val="0EEA6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989088F"/>
    <w:multiLevelType w:val="hybridMultilevel"/>
    <w:tmpl w:val="9DD20F38"/>
    <w:lvl w:ilvl="0" w:tplc="24BECEAE">
      <w:start w:val="1"/>
      <w:numFmt w:val="upperRoman"/>
      <w:lvlText w:val="%1."/>
      <w:lvlJc w:val="left"/>
      <w:pPr>
        <w:ind w:left="1080" w:hanging="720"/>
      </w:pPr>
      <w:rPr>
        <w:rFonts w:cs="Tahoma"/>
        <w:b/>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69D71B3E"/>
    <w:multiLevelType w:val="hybridMultilevel"/>
    <w:tmpl w:val="835ABD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A272AAA"/>
    <w:multiLevelType w:val="hybridMultilevel"/>
    <w:tmpl w:val="B1243DB4"/>
    <w:lvl w:ilvl="0" w:tplc="066EF190">
      <w:numFmt w:val="bullet"/>
      <w:lvlText w:val="-"/>
      <w:lvlJc w:val="left"/>
      <w:pPr>
        <w:ind w:left="720" w:hanging="360"/>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6" w15:restartNumberingAfterBreak="0">
    <w:nsid w:val="6D35615A"/>
    <w:multiLevelType w:val="hybridMultilevel"/>
    <w:tmpl w:val="2AEE6B8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6D5D4C30"/>
    <w:multiLevelType w:val="multilevel"/>
    <w:tmpl w:val="10828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EC54267"/>
    <w:multiLevelType w:val="hybridMultilevel"/>
    <w:tmpl w:val="53D0AB18"/>
    <w:lvl w:ilvl="0" w:tplc="53F2EC20">
      <w:start w:val="1"/>
      <w:numFmt w:val="decimal"/>
      <w:lvlText w:val="%1."/>
      <w:lvlJc w:val="left"/>
      <w:pPr>
        <w:tabs>
          <w:tab w:val="num" w:pos="720"/>
        </w:tabs>
        <w:ind w:left="720" w:hanging="360"/>
      </w:pPr>
      <w:rPr>
        <w:lang w:val="en-US"/>
      </w:rPr>
    </w:lvl>
    <w:lvl w:ilvl="1" w:tplc="F1EC80B8">
      <w:start w:val="1"/>
      <w:numFmt w:val="bullet"/>
      <w:lvlText w:val=""/>
      <w:lvlJc w:val="left"/>
      <w:pPr>
        <w:tabs>
          <w:tab w:val="num" w:pos="1440"/>
        </w:tabs>
        <w:ind w:left="1440" w:hanging="360"/>
      </w:pPr>
      <w:rPr>
        <w:rFonts w:ascii="Symbol" w:hAnsi="Symbol" w:hint="default"/>
        <w:lang w:val="fr-FR"/>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9" w15:restartNumberingAfterBreak="0">
    <w:nsid w:val="6EF32569"/>
    <w:multiLevelType w:val="hybridMultilevel"/>
    <w:tmpl w:val="DA048C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6FAB49B8"/>
    <w:multiLevelType w:val="hybridMultilevel"/>
    <w:tmpl w:val="DA048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1" w15:restartNumberingAfterBreak="0">
    <w:nsid w:val="6FD21269"/>
    <w:multiLevelType w:val="multilevel"/>
    <w:tmpl w:val="DE26F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046051A"/>
    <w:multiLevelType w:val="hybridMultilevel"/>
    <w:tmpl w:val="B748D266"/>
    <w:lvl w:ilvl="0" w:tplc="0DE69AC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74943445"/>
    <w:multiLevelType w:val="multilevel"/>
    <w:tmpl w:val="04F0C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4EE275F"/>
    <w:multiLevelType w:val="hybridMultilevel"/>
    <w:tmpl w:val="2296570A"/>
    <w:lvl w:ilvl="0" w:tplc="3EAE1F18">
      <w:numFmt w:val="bullet"/>
      <w:lvlText w:val="•"/>
      <w:lvlJc w:val="left"/>
      <w:pPr>
        <w:ind w:left="1065" w:hanging="705"/>
      </w:pPr>
      <w:rPr>
        <w:rFonts w:ascii="Calibri" w:eastAsia="Times New Roman" w:hAnsi="Calibri" w:cs="Calibri"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6F55526"/>
    <w:multiLevelType w:val="multilevel"/>
    <w:tmpl w:val="D090B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80C2521"/>
    <w:multiLevelType w:val="hybridMultilevel"/>
    <w:tmpl w:val="5A747C6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7" w15:restartNumberingAfterBreak="0">
    <w:nsid w:val="797F4217"/>
    <w:multiLevelType w:val="multilevel"/>
    <w:tmpl w:val="6E785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C0C1B4F"/>
    <w:multiLevelType w:val="multilevel"/>
    <w:tmpl w:val="BD82D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7"/>
  </w:num>
  <w:num w:numId="2">
    <w:abstractNumId w:val="38"/>
  </w:num>
  <w:num w:numId="3">
    <w:abstractNumId w:val="5"/>
  </w:num>
  <w:num w:numId="4">
    <w:abstractNumId w:val="40"/>
  </w:num>
  <w:num w:numId="5">
    <w:abstractNumId w:val="19"/>
  </w:num>
  <w:num w:numId="6">
    <w:abstractNumId w:val="12"/>
  </w:num>
  <w:num w:numId="7">
    <w:abstractNumId w:val="41"/>
  </w:num>
  <w:num w:numId="8">
    <w:abstractNumId w:val="11"/>
  </w:num>
  <w:num w:numId="9">
    <w:abstractNumId w:val="50"/>
  </w:num>
  <w:num w:numId="10">
    <w:abstractNumId w:val="17"/>
  </w:num>
  <w:num w:numId="11">
    <w:abstractNumId w:val="82"/>
  </w:num>
  <w:num w:numId="12">
    <w:abstractNumId w:val="29"/>
  </w:num>
  <w:num w:numId="13">
    <w:abstractNumId w:val="69"/>
  </w:num>
  <w:num w:numId="14">
    <w:abstractNumId w:val="43"/>
  </w:num>
  <w:num w:numId="15">
    <w:abstractNumId w:val="28"/>
  </w:num>
  <w:num w:numId="16">
    <w:abstractNumId w:val="42"/>
  </w:num>
  <w:num w:numId="17">
    <w:abstractNumId w:val="55"/>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8"/>
  </w:num>
  <w:num w:numId="22">
    <w:abstractNumId w:val="76"/>
  </w:num>
  <w:num w:numId="23">
    <w:abstractNumId w:val="46"/>
  </w:num>
  <w:num w:numId="24">
    <w:abstractNumId w:val="86"/>
  </w:num>
  <w:num w:numId="25">
    <w:abstractNumId w:val="56"/>
  </w:num>
  <w:num w:numId="26">
    <w:abstractNumId w:val="35"/>
  </w:num>
  <w:num w:numId="27">
    <w:abstractNumId w:val="27"/>
  </w:num>
  <w:num w:numId="28">
    <w:abstractNumId w:val="25"/>
  </w:num>
  <w:num w:numId="29">
    <w:abstractNumId w:val="27"/>
  </w:num>
  <w:num w:numId="30">
    <w:abstractNumId w:val="25"/>
  </w:num>
  <w:num w:numId="31">
    <w:abstractNumId w:val="37"/>
  </w:num>
  <w:num w:numId="32">
    <w:abstractNumId w:val="64"/>
  </w:num>
  <w:num w:numId="33">
    <w:abstractNumId w:val="66"/>
  </w:num>
  <w:num w:numId="34">
    <w:abstractNumId w:val="51"/>
  </w:num>
  <w:num w:numId="35">
    <w:abstractNumId w:val="1"/>
  </w:num>
  <w:num w:numId="36">
    <w:abstractNumId w:val="18"/>
  </w:num>
  <w:num w:numId="37">
    <w:abstractNumId w:val="76"/>
  </w:num>
  <w:num w:numId="38">
    <w:abstractNumId w:val="71"/>
  </w:num>
  <w:num w:numId="39">
    <w:abstractNumId w:val="74"/>
  </w:num>
  <w:num w:numId="40">
    <w:abstractNumId w:val="56"/>
  </w:num>
  <w:num w:numId="41">
    <w:abstractNumId w:val="33"/>
  </w:num>
  <w:num w:numId="42">
    <w:abstractNumId w:val="80"/>
  </w:num>
  <w:num w:numId="43">
    <w:abstractNumId w:val="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num>
  <w:num w:numId="45">
    <w:abstractNumId w:val="49"/>
  </w:num>
  <w:num w:numId="46">
    <w:abstractNumId w:val="0"/>
  </w:num>
  <w:num w:numId="47">
    <w:abstractNumId w:val="84"/>
  </w:num>
  <w:num w:numId="48">
    <w:abstractNumId w:val="53"/>
  </w:num>
  <w:num w:numId="49">
    <w:abstractNumId w:val="7"/>
  </w:num>
  <w:num w:numId="50">
    <w:abstractNumId w:val="57"/>
  </w:num>
  <w:num w:numId="51">
    <w:abstractNumId w:val="59"/>
  </w:num>
  <w:num w:numId="52">
    <w:abstractNumId w:val="6"/>
  </w:num>
  <w:num w:numId="53">
    <w:abstractNumId w:val="54"/>
  </w:num>
  <w:num w:numId="54">
    <w:abstractNumId w:val="83"/>
  </w:num>
  <w:num w:numId="55">
    <w:abstractNumId w:val="63"/>
  </w:num>
  <w:num w:numId="56">
    <w:abstractNumId w:val="68"/>
  </w:num>
  <w:num w:numId="57">
    <w:abstractNumId w:val="52"/>
  </w:num>
  <w:num w:numId="58">
    <w:abstractNumId w:val="36"/>
  </w:num>
  <w:num w:numId="59">
    <w:abstractNumId w:val="44"/>
  </w:num>
  <w:num w:numId="60">
    <w:abstractNumId w:val="45"/>
  </w:num>
  <w:num w:numId="61">
    <w:abstractNumId w:val="72"/>
  </w:num>
  <w:num w:numId="62">
    <w:abstractNumId w:val="58"/>
  </w:num>
  <w:num w:numId="63">
    <w:abstractNumId w:val="39"/>
  </w:num>
  <w:num w:numId="64">
    <w:abstractNumId w:val="62"/>
  </w:num>
  <w:num w:numId="65">
    <w:abstractNumId w:val="31"/>
  </w:num>
  <w:num w:numId="66">
    <w:abstractNumId w:val="81"/>
  </w:num>
  <w:num w:numId="67">
    <w:abstractNumId w:val="60"/>
  </w:num>
  <w:num w:numId="68">
    <w:abstractNumId w:val="22"/>
  </w:num>
  <w:num w:numId="69">
    <w:abstractNumId w:val="48"/>
  </w:num>
  <w:num w:numId="70">
    <w:abstractNumId w:val="65"/>
  </w:num>
  <w:num w:numId="71">
    <w:abstractNumId w:val="10"/>
  </w:num>
  <w:num w:numId="72">
    <w:abstractNumId w:val="16"/>
  </w:num>
  <w:num w:numId="73">
    <w:abstractNumId w:val="88"/>
  </w:num>
  <w:num w:numId="74">
    <w:abstractNumId w:val="70"/>
  </w:num>
  <w:num w:numId="75">
    <w:abstractNumId w:val="85"/>
  </w:num>
  <w:num w:numId="76">
    <w:abstractNumId w:val="87"/>
  </w:num>
  <w:num w:numId="77">
    <w:abstractNumId w:val="24"/>
  </w:num>
  <w:num w:numId="78">
    <w:abstractNumId w:val="14"/>
  </w:num>
  <w:num w:numId="79">
    <w:abstractNumId w:val="77"/>
  </w:num>
  <w:num w:numId="80">
    <w:abstractNumId w:val="3"/>
  </w:num>
  <w:num w:numId="81">
    <w:abstractNumId w:val="21"/>
  </w:num>
  <w:num w:numId="82">
    <w:abstractNumId w:val="4"/>
  </w:num>
  <w:num w:numId="83">
    <w:abstractNumId w:val="13"/>
  </w:num>
  <w:num w:numId="84">
    <w:abstractNumId w:val="26"/>
  </w:num>
  <w:num w:numId="85">
    <w:abstractNumId w:val="20"/>
  </w:num>
  <w:num w:numId="86">
    <w:abstractNumId w:val="20"/>
    <w:lvlOverride w:ilvl="0">
      <w:startOverride w:val="1"/>
    </w:lvlOverride>
  </w:num>
  <w:num w:numId="87">
    <w:abstractNumId w:val="15"/>
  </w:num>
  <w:num w:numId="88">
    <w:abstractNumId w:val="47"/>
  </w:num>
  <w:num w:numId="89">
    <w:abstractNumId w:val="9"/>
  </w:num>
  <w:num w:numId="90">
    <w:abstractNumId w:val="75"/>
  </w:num>
  <w:num w:numId="91">
    <w:abstractNumId w:val="34"/>
  </w:num>
  <w:num w:numId="92">
    <w:abstractNumId w:val="23"/>
  </w:num>
  <w:num w:numId="93">
    <w:abstractNumId w:val="8"/>
  </w:num>
  <w:num w:numId="94">
    <w:abstractNumId w:val="30"/>
  </w:num>
  <w:num w:numId="95">
    <w:abstractNumId w:val="2"/>
  </w:num>
  <w:num w:numId="96">
    <w:abstractNumId w:val="3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4A2"/>
    <w:rsid w:val="000002F6"/>
    <w:rsid w:val="000017DE"/>
    <w:rsid w:val="00004ED0"/>
    <w:rsid w:val="00007BA0"/>
    <w:rsid w:val="000100F0"/>
    <w:rsid w:val="00010C8E"/>
    <w:rsid w:val="00014D72"/>
    <w:rsid w:val="000208AD"/>
    <w:rsid w:val="00023BAF"/>
    <w:rsid w:val="0002688D"/>
    <w:rsid w:val="00027BDE"/>
    <w:rsid w:val="0003219C"/>
    <w:rsid w:val="00036BF3"/>
    <w:rsid w:val="00044E54"/>
    <w:rsid w:val="00047425"/>
    <w:rsid w:val="00050020"/>
    <w:rsid w:val="00052343"/>
    <w:rsid w:val="00052B26"/>
    <w:rsid w:val="00055C83"/>
    <w:rsid w:val="000605E2"/>
    <w:rsid w:val="0006067E"/>
    <w:rsid w:val="000606D5"/>
    <w:rsid w:val="000610AA"/>
    <w:rsid w:val="00062858"/>
    <w:rsid w:val="00064B1E"/>
    <w:rsid w:val="0007165B"/>
    <w:rsid w:val="000726D0"/>
    <w:rsid w:val="00072A22"/>
    <w:rsid w:val="00076A31"/>
    <w:rsid w:val="000807E9"/>
    <w:rsid w:val="000810A7"/>
    <w:rsid w:val="00083AEF"/>
    <w:rsid w:val="000845E3"/>
    <w:rsid w:val="00084831"/>
    <w:rsid w:val="00084CB3"/>
    <w:rsid w:val="00086E81"/>
    <w:rsid w:val="00090B4C"/>
    <w:rsid w:val="0009171F"/>
    <w:rsid w:val="00096721"/>
    <w:rsid w:val="000A0039"/>
    <w:rsid w:val="000A6968"/>
    <w:rsid w:val="000A7796"/>
    <w:rsid w:val="000B16CF"/>
    <w:rsid w:val="000B1FE6"/>
    <w:rsid w:val="000B4CCB"/>
    <w:rsid w:val="000B74D5"/>
    <w:rsid w:val="000C372A"/>
    <w:rsid w:val="000C692C"/>
    <w:rsid w:val="000C69C4"/>
    <w:rsid w:val="000C7589"/>
    <w:rsid w:val="000C7DB3"/>
    <w:rsid w:val="000D18BA"/>
    <w:rsid w:val="000D21CD"/>
    <w:rsid w:val="000D3DE3"/>
    <w:rsid w:val="000D3E2D"/>
    <w:rsid w:val="000D424F"/>
    <w:rsid w:val="000E0152"/>
    <w:rsid w:val="000E104E"/>
    <w:rsid w:val="000E3A5B"/>
    <w:rsid w:val="000E554A"/>
    <w:rsid w:val="000F0236"/>
    <w:rsid w:val="000F2D1B"/>
    <w:rsid w:val="000F4382"/>
    <w:rsid w:val="000F559D"/>
    <w:rsid w:val="000F5A2F"/>
    <w:rsid w:val="00101857"/>
    <w:rsid w:val="001040BD"/>
    <w:rsid w:val="00106144"/>
    <w:rsid w:val="00111691"/>
    <w:rsid w:val="00112628"/>
    <w:rsid w:val="001174FA"/>
    <w:rsid w:val="00121E29"/>
    <w:rsid w:val="00123A82"/>
    <w:rsid w:val="00126FD1"/>
    <w:rsid w:val="001274CB"/>
    <w:rsid w:val="00130D3B"/>
    <w:rsid w:val="001327E0"/>
    <w:rsid w:val="001345BD"/>
    <w:rsid w:val="00135E7C"/>
    <w:rsid w:val="00136C27"/>
    <w:rsid w:val="001407D0"/>
    <w:rsid w:val="00141A7A"/>
    <w:rsid w:val="00146292"/>
    <w:rsid w:val="00147041"/>
    <w:rsid w:val="00150D3D"/>
    <w:rsid w:val="00153416"/>
    <w:rsid w:val="00155867"/>
    <w:rsid w:val="0015653A"/>
    <w:rsid w:val="001568E3"/>
    <w:rsid w:val="00157232"/>
    <w:rsid w:val="001578D1"/>
    <w:rsid w:val="00161F76"/>
    <w:rsid w:val="00162015"/>
    <w:rsid w:val="00165147"/>
    <w:rsid w:val="00165B91"/>
    <w:rsid w:val="00166786"/>
    <w:rsid w:val="00174318"/>
    <w:rsid w:val="0017506F"/>
    <w:rsid w:val="0017519C"/>
    <w:rsid w:val="00182417"/>
    <w:rsid w:val="001836B6"/>
    <w:rsid w:val="00184441"/>
    <w:rsid w:val="00184B43"/>
    <w:rsid w:val="001873E0"/>
    <w:rsid w:val="001916BF"/>
    <w:rsid w:val="001A4018"/>
    <w:rsid w:val="001A4DE2"/>
    <w:rsid w:val="001B3369"/>
    <w:rsid w:val="001B7656"/>
    <w:rsid w:val="001C2134"/>
    <w:rsid w:val="001C59A7"/>
    <w:rsid w:val="001D40D9"/>
    <w:rsid w:val="001D46AA"/>
    <w:rsid w:val="001D657D"/>
    <w:rsid w:val="001E04F8"/>
    <w:rsid w:val="001E243D"/>
    <w:rsid w:val="001E2E29"/>
    <w:rsid w:val="001E45F4"/>
    <w:rsid w:val="001E4BDF"/>
    <w:rsid w:val="001E629E"/>
    <w:rsid w:val="001E6A9E"/>
    <w:rsid w:val="001F06CA"/>
    <w:rsid w:val="001F0E30"/>
    <w:rsid w:val="001F20E6"/>
    <w:rsid w:val="001F578A"/>
    <w:rsid w:val="001F7342"/>
    <w:rsid w:val="001F7A59"/>
    <w:rsid w:val="00203481"/>
    <w:rsid w:val="002129E5"/>
    <w:rsid w:val="0021678C"/>
    <w:rsid w:val="00217ECC"/>
    <w:rsid w:val="002218D0"/>
    <w:rsid w:val="00235248"/>
    <w:rsid w:val="00236247"/>
    <w:rsid w:val="00236598"/>
    <w:rsid w:val="002368BF"/>
    <w:rsid w:val="0023F4C6"/>
    <w:rsid w:val="00242073"/>
    <w:rsid w:val="002505E0"/>
    <w:rsid w:val="00253C7E"/>
    <w:rsid w:val="0025412C"/>
    <w:rsid w:val="00261135"/>
    <w:rsid w:val="00261637"/>
    <w:rsid w:val="002617B1"/>
    <w:rsid w:val="00263326"/>
    <w:rsid w:val="002639BA"/>
    <w:rsid w:val="0026480B"/>
    <w:rsid w:val="00270A25"/>
    <w:rsid w:val="002755F6"/>
    <w:rsid w:val="00275648"/>
    <w:rsid w:val="0027708E"/>
    <w:rsid w:val="00280211"/>
    <w:rsid w:val="00283613"/>
    <w:rsid w:val="00284F32"/>
    <w:rsid w:val="0028552D"/>
    <w:rsid w:val="00286797"/>
    <w:rsid w:val="00290595"/>
    <w:rsid w:val="0029119A"/>
    <w:rsid w:val="00297D7E"/>
    <w:rsid w:val="002A2EB5"/>
    <w:rsid w:val="002A3108"/>
    <w:rsid w:val="002B3629"/>
    <w:rsid w:val="002B6014"/>
    <w:rsid w:val="002B7425"/>
    <w:rsid w:val="002C023D"/>
    <w:rsid w:val="002C4B8D"/>
    <w:rsid w:val="002C6E74"/>
    <w:rsid w:val="002D602F"/>
    <w:rsid w:val="002D61BB"/>
    <w:rsid w:val="002E106E"/>
    <w:rsid w:val="002E17C2"/>
    <w:rsid w:val="002E6E94"/>
    <w:rsid w:val="002F2E3A"/>
    <w:rsid w:val="002F5036"/>
    <w:rsid w:val="002F576C"/>
    <w:rsid w:val="002F7811"/>
    <w:rsid w:val="0030176C"/>
    <w:rsid w:val="00301E1E"/>
    <w:rsid w:val="0030299F"/>
    <w:rsid w:val="003047AC"/>
    <w:rsid w:val="00305C4C"/>
    <w:rsid w:val="00306241"/>
    <w:rsid w:val="0031403E"/>
    <w:rsid w:val="00314A03"/>
    <w:rsid w:val="00316111"/>
    <w:rsid w:val="0031686A"/>
    <w:rsid w:val="00316DAD"/>
    <w:rsid w:val="00317125"/>
    <w:rsid w:val="003175DD"/>
    <w:rsid w:val="003226EF"/>
    <w:rsid w:val="00323C06"/>
    <w:rsid w:val="0032511D"/>
    <w:rsid w:val="00327B51"/>
    <w:rsid w:val="00336A3A"/>
    <w:rsid w:val="00337F54"/>
    <w:rsid w:val="00340234"/>
    <w:rsid w:val="00342536"/>
    <w:rsid w:val="00347D44"/>
    <w:rsid w:val="00347FE3"/>
    <w:rsid w:val="00350E2F"/>
    <w:rsid w:val="0035110D"/>
    <w:rsid w:val="00362937"/>
    <w:rsid w:val="00364A3F"/>
    <w:rsid w:val="0036703D"/>
    <w:rsid w:val="0036714F"/>
    <w:rsid w:val="00371B99"/>
    <w:rsid w:val="00372681"/>
    <w:rsid w:val="00373FD3"/>
    <w:rsid w:val="00377953"/>
    <w:rsid w:val="00383A8A"/>
    <w:rsid w:val="00385573"/>
    <w:rsid w:val="003858FE"/>
    <w:rsid w:val="0038716A"/>
    <w:rsid w:val="00390D47"/>
    <w:rsid w:val="00396F48"/>
    <w:rsid w:val="003A00A4"/>
    <w:rsid w:val="003A236A"/>
    <w:rsid w:val="003A6606"/>
    <w:rsid w:val="003A677E"/>
    <w:rsid w:val="003A6D93"/>
    <w:rsid w:val="003A71A6"/>
    <w:rsid w:val="003A77F8"/>
    <w:rsid w:val="003B000B"/>
    <w:rsid w:val="003B0D6C"/>
    <w:rsid w:val="003B1CA0"/>
    <w:rsid w:val="003B58AD"/>
    <w:rsid w:val="003B688A"/>
    <w:rsid w:val="003B7353"/>
    <w:rsid w:val="003C08E7"/>
    <w:rsid w:val="003C2E75"/>
    <w:rsid w:val="003C3A9C"/>
    <w:rsid w:val="003C47EF"/>
    <w:rsid w:val="003C4BB2"/>
    <w:rsid w:val="003D1224"/>
    <w:rsid w:val="003D1F67"/>
    <w:rsid w:val="003D2CDE"/>
    <w:rsid w:val="003D5605"/>
    <w:rsid w:val="003D6AEA"/>
    <w:rsid w:val="003D7810"/>
    <w:rsid w:val="003E20A1"/>
    <w:rsid w:val="003E7D8D"/>
    <w:rsid w:val="003F0729"/>
    <w:rsid w:val="003F2F79"/>
    <w:rsid w:val="003F40F0"/>
    <w:rsid w:val="003F4ACA"/>
    <w:rsid w:val="003F54E7"/>
    <w:rsid w:val="003F552C"/>
    <w:rsid w:val="003F70C7"/>
    <w:rsid w:val="00401023"/>
    <w:rsid w:val="004021D1"/>
    <w:rsid w:val="0040249E"/>
    <w:rsid w:val="00403CFC"/>
    <w:rsid w:val="00403D17"/>
    <w:rsid w:val="00403E49"/>
    <w:rsid w:val="00405A94"/>
    <w:rsid w:val="00413AD6"/>
    <w:rsid w:val="0041449D"/>
    <w:rsid w:val="00416C8D"/>
    <w:rsid w:val="004171D0"/>
    <w:rsid w:val="00421CD2"/>
    <w:rsid w:val="004262E1"/>
    <w:rsid w:val="00434B08"/>
    <w:rsid w:val="004354D0"/>
    <w:rsid w:val="004365C8"/>
    <w:rsid w:val="004379A2"/>
    <w:rsid w:val="00437F7B"/>
    <w:rsid w:val="00442E8C"/>
    <w:rsid w:val="00443228"/>
    <w:rsid w:val="00444223"/>
    <w:rsid w:val="0044771D"/>
    <w:rsid w:val="00450132"/>
    <w:rsid w:val="00451495"/>
    <w:rsid w:val="00454D96"/>
    <w:rsid w:val="004572E9"/>
    <w:rsid w:val="004620E6"/>
    <w:rsid w:val="00463267"/>
    <w:rsid w:val="004642DC"/>
    <w:rsid w:val="00464A77"/>
    <w:rsid w:val="00466038"/>
    <w:rsid w:val="0047403E"/>
    <w:rsid w:val="0047484D"/>
    <w:rsid w:val="00477304"/>
    <w:rsid w:val="00477BB8"/>
    <w:rsid w:val="00482DEC"/>
    <w:rsid w:val="00485522"/>
    <w:rsid w:val="00487499"/>
    <w:rsid w:val="00490F9C"/>
    <w:rsid w:val="0049356F"/>
    <w:rsid w:val="00493B3F"/>
    <w:rsid w:val="00495BEF"/>
    <w:rsid w:val="00495E81"/>
    <w:rsid w:val="00496A61"/>
    <w:rsid w:val="00496AC1"/>
    <w:rsid w:val="004A39A7"/>
    <w:rsid w:val="004A3A09"/>
    <w:rsid w:val="004A4300"/>
    <w:rsid w:val="004A4B5C"/>
    <w:rsid w:val="004B2179"/>
    <w:rsid w:val="004B36A7"/>
    <w:rsid w:val="004C2873"/>
    <w:rsid w:val="004C5FB9"/>
    <w:rsid w:val="004C70A5"/>
    <w:rsid w:val="004D20D5"/>
    <w:rsid w:val="004D40CA"/>
    <w:rsid w:val="004D5056"/>
    <w:rsid w:val="004E2704"/>
    <w:rsid w:val="004E27EC"/>
    <w:rsid w:val="004E380C"/>
    <w:rsid w:val="004E47A5"/>
    <w:rsid w:val="004E5028"/>
    <w:rsid w:val="004F0712"/>
    <w:rsid w:val="004F1E34"/>
    <w:rsid w:val="004F6B84"/>
    <w:rsid w:val="004F6F1C"/>
    <w:rsid w:val="004F768D"/>
    <w:rsid w:val="00503A39"/>
    <w:rsid w:val="005076DA"/>
    <w:rsid w:val="00507F11"/>
    <w:rsid w:val="00510B3D"/>
    <w:rsid w:val="00510EC6"/>
    <w:rsid w:val="00511CB1"/>
    <w:rsid w:val="00512264"/>
    <w:rsid w:val="00513595"/>
    <w:rsid w:val="00523028"/>
    <w:rsid w:val="0052682A"/>
    <w:rsid w:val="00526DD3"/>
    <w:rsid w:val="0053087E"/>
    <w:rsid w:val="00531307"/>
    <w:rsid w:val="00531EF9"/>
    <w:rsid w:val="00532EDC"/>
    <w:rsid w:val="00535E97"/>
    <w:rsid w:val="00536F2F"/>
    <w:rsid w:val="0053734E"/>
    <w:rsid w:val="0054161A"/>
    <w:rsid w:val="00542C1D"/>
    <w:rsid w:val="005442CE"/>
    <w:rsid w:val="005515E4"/>
    <w:rsid w:val="00551DF3"/>
    <w:rsid w:val="00554C4A"/>
    <w:rsid w:val="00556DD5"/>
    <w:rsid w:val="00562E4C"/>
    <w:rsid w:val="0056356F"/>
    <w:rsid w:val="00564492"/>
    <w:rsid w:val="00565526"/>
    <w:rsid w:val="00566A38"/>
    <w:rsid w:val="00567BA2"/>
    <w:rsid w:val="00567BA7"/>
    <w:rsid w:val="00573E33"/>
    <w:rsid w:val="005800A9"/>
    <w:rsid w:val="005835ED"/>
    <w:rsid w:val="005846BA"/>
    <w:rsid w:val="00584DB7"/>
    <w:rsid w:val="00585157"/>
    <w:rsid w:val="00586041"/>
    <w:rsid w:val="00590B06"/>
    <w:rsid w:val="0059185E"/>
    <w:rsid w:val="00594629"/>
    <w:rsid w:val="00594684"/>
    <w:rsid w:val="005A0DC9"/>
    <w:rsid w:val="005A1176"/>
    <w:rsid w:val="005A2B9C"/>
    <w:rsid w:val="005A6580"/>
    <w:rsid w:val="005B1189"/>
    <w:rsid w:val="005B32D9"/>
    <w:rsid w:val="005B333A"/>
    <w:rsid w:val="005B4F8B"/>
    <w:rsid w:val="005C33DD"/>
    <w:rsid w:val="005C3463"/>
    <w:rsid w:val="005C692B"/>
    <w:rsid w:val="005D31D7"/>
    <w:rsid w:val="005D413E"/>
    <w:rsid w:val="005E0FBA"/>
    <w:rsid w:val="005E26BB"/>
    <w:rsid w:val="005E365E"/>
    <w:rsid w:val="005E7F9C"/>
    <w:rsid w:val="005F1CE4"/>
    <w:rsid w:val="005F271E"/>
    <w:rsid w:val="005F3CA9"/>
    <w:rsid w:val="00603563"/>
    <w:rsid w:val="00604722"/>
    <w:rsid w:val="00604A5C"/>
    <w:rsid w:val="00607CA7"/>
    <w:rsid w:val="00610619"/>
    <w:rsid w:val="00610903"/>
    <w:rsid w:val="00610DB6"/>
    <w:rsid w:val="00614A4B"/>
    <w:rsid w:val="006240E2"/>
    <w:rsid w:val="00624BCB"/>
    <w:rsid w:val="006267DE"/>
    <w:rsid w:val="006316BD"/>
    <w:rsid w:val="00635D95"/>
    <w:rsid w:val="00642D1A"/>
    <w:rsid w:val="00645368"/>
    <w:rsid w:val="006508E2"/>
    <w:rsid w:val="00650F7F"/>
    <w:rsid w:val="00651E07"/>
    <w:rsid w:val="00654AA2"/>
    <w:rsid w:val="006618A3"/>
    <w:rsid w:val="006634F1"/>
    <w:rsid w:val="006653CE"/>
    <w:rsid w:val="0067144C"/>
    <w:rsid w:val="00673F86"/>
    <w:rsid w:val="00675865"/>
    <w:rsid w:val="00675A56"/>
    <w:rsid w:val="00675F03"/>
    <w:rsid w:val="006805A1"/>
    <w:rsid w:val="00681E0A"/>
    <w:rsid w:val="00683C4D"/>
    <w:rsid w:val="00683F21"/>
    <w:rsid w:val="00687241"/>
    <w:rsid w:val="0069004A"/>
    <w:rsid w:val="006A1518"/>
    <w:rsid w:val="006A4C7D"/>
    <w:rsid w:val="006A5CE3"/>
    <w:rsid w:val="006B041D"/>
    <w:rsid w:val="006B097B"/>
    <w:rsid w:val="006B2C87"/>
    <w:rsid w:val="006B3C40"/>
    <w:rsid w:val="006B5E8F"/>
    <w:rsid w:val="006B6E63"/>
    <w:rsid w:val="006B739E"/>
    <w:rsid w:val="006C048C"/>
    <w:rsid w:val="006C212D"/>
    <w:rsid w:val="006C27F9"/>
    <w:rsid w:val="006C2E87"/>
    <w:rsid w:val="006C317E"/>
    <w:rsid w:val="006C32FC"/>
    <w:rsid w:val="006C49A9"/>
    <w:rsid w:val="006C6B01"/>
    <w:rsid w:val="006D0495"/>
    <w:rsid w:val="006D1F1B"/>
    <w:rsid w:val="006D2CD6"/>
    <w:rsid w:val="006D39A0"/>
    <w:rsid w:val="006D464D"/>
    <w:rsid w:val="006D77A9"/>
    <w:rsid w:val="006D7A13"/>
    <w:rsid w:val="006D7D02"/>
    <w:rsid w:val="006DCC8E"/>
    <w:rsid w:val="006E27B0"/>
    <w:rsid w:val="006E2AE9"/>
    <w:rsid w:val="006E3414"/>
    <w:rsid w:val="006E4D84"/>
    <w:rsid w:val="006E5AF9"/>
    <w:rsid w:val="006F1BE0"/>
    <w:rsid w:val="006F3A30"/>
    <w:rsid w:val="006F7A0E"/>
    <w:rsid w:val="0070141A"/>
    <w:rsid w:val="00701AF7"/>
    <w:rsid w:val="0070453F"/>
    <w:rsid w:val="00705C8F"/>
    <w:rsid w:val="00706DFB"/>
    <w:rsid w:val="00710EC1"/>
    <w:rsid w:val="00712D70"/>
    <w:rsid w:val="007136A7"/>
    <w:rsid w:val="007233FD"/>
    <w:rsid w:val="0072383B"/>
    <w:rsid w:val="00724B95"/>
    <w:rsid w:val="00724FCB"/>
    <w:rsid w:val="00725077"/>
    <w:rsid w:val="00726180"/>
    <w:rsid w:val="00726A1A"/>
    <w:rsid w:val="00726FE4"/>
    <w:rsid w:val="007270BC"/>
    <w:rsid w:val="007344A2"/>
    <w:rsid w:val="007344A7"/>
    <w:rsid w:val="0074087B"/>
    <w:rsid w:val="00741ED6"/>
    <w:rsid w:val="007518F6"/>
    <w:rsid w:val="0075205B"/>
    <w:rsid w:val="00756BB8"/>
    <w:rsid w:val="0076011D"/>
    <w:rsid w:val="00761D51"/>
    <w:rsid w:val="00764F87"/>
    <w:rsid w:val="00764FE2"/>
    <w:rsid w:val="00772468"/>
    <w:rsid w:val="00772486"/>
    <w:rsid w:val="00775DCF"/>
    <w:rsid w:val="007764A8"/>
    <w:rsid w:val="00776BFA"/>
    <w:rsid w:val="00784DC5"/>
    <w:rsid w:val="00790539"/>
    <w:rsid w:val="0079199E"/>
    <w:rsid w:val="00792983"/>
    <w:rsid w:val="00795835"/>
    <w:rsid w:val="00796E9B"/>
    <w:rsid w:val="007B15B4"/>
    <w:rsid w:val="007B18D6"/>
    <w:rsid w:val="007B6346"/>
    <w:rsid w:val="007C1CA3"/>
    <w:rsid w:val="007C43F7"/>
    <w:rsid w:val="007D0437"/>
    <w:rsid w:val="007D23AE"/>
    <w:rsid w:val="007D37C6"/>
    <w:rsid w:val="007D39F9"/>
    <w:rsid w:val="007D47C7"/>
    <w:rsid w:val="007D6AE7"/>
    <w:rsid w:val="007D7816"/>
    <w:rsid w:val="007E000C"/>
    <w:rsid w:val="007E1343"/>
    <w:rsid w:val="007E18F9"/>
    <w:rsid w:val="007E1F71"/>
    <w:rsid w:val="007F265A"/>
    <w:rsid w:val="007F327B"/>
    <w:rsid w:val="00803E0A"/>
    <w:rsid w:val="00806591"/>
    <w:rsid w:val="00807B28"/>
    <w:rsid w:val="00812A47"/>
    <w:rsid w:val="00815FD6"/>
    <w:rsid w:val="00816EFB"/>
    <w:rsid w:val="008175CE"/>
    <w:rsid w:val="008204EC"/>
    <w:rsid w:val="008207FA"/>
    <w:rsid w:val="008240C9"/>
    <w:rsid w:val="00824FED"/>
    <w:rsid w:val="00831555"/>
    <w:rsid w:val="00832EBE"/>
    <w:rsid w:val="0083380B"/>
    <w:rsid w:val="00834080"/>
    <w:rsid w:val="00835FB3"/>
    <w:rsid w:val="00836728"/>
    <w:rsid w:val="008377F0"/>
    <w:rsid w:val="008400AC"/>
    <w:rsid w:val="00842A6A"/>
    <w:rsid w:val="0084442D"/>
    <w:rsid w:val="0084496B"/>
    <w:rsid w:val="00847278"/>
    <w:rsid w:val="008479B6"/>
    <w:rsid w:val="008504CC"/>
    <w:rsid w:val="00852AFC"/>
    <w:rsid w:val="0085723F"/>
    <w:rsid w:val="00857E24"/>
    <w:rsid w:val="008626E9"/>
    <w:rsid w:val="008649F0"/>
    <w:rsid w:val="00865E3B"/>
    <w:rsid w:val="00867E04"/>
    <w:rsid w:val="00870D55"/>
    <w:rsid w:val="00871FF1"/>
    <w:rsid w:val="008743E6"/>
    <w:rsid w:val="00876023"/>
    <w:rsid w:val="00876440"/>
    <w:rsid w:val="00876DD7"/>
    <w:rsid w:val="00877618"/>
    <w:rsid w:val="008801FD"/>
    <w:rsid w:val="008871D5"/>
    <w:rsid w:val="00891194"/>
    <w:rsid w:val="00891AD0"/>
    <w:rsid w:val="00891B8C"/>
    <w:rsid w:val="00891DFD"/>
    <w:rsid w:val="00892FDA"/>
    <w:rsid w:val="008934C6"/>
    <w:rsid w:val="00893630"/>
    <w:rsid w:val="008939E9"/>
    <w:rsid w:val="0089640D"/>
    <w:rsid w:val="0089692F"/>
    <w:rsid w:val="008A0D80"/>
    <w:rsid w:val="008A0EEE"/>
    <w:rsid w:val="008A2140"/>
    <w:rsid w:val="008A2DDC"/>
    <w:rsid w:val="008A323C"/>
    <w:rsid w:val="008A55BE"/>
    <w:rsid w:val="008A6398"/>
    <w:rsid w:val="008A773E"/>
    <w:rsid w:val="008B06E2"/>
    <w:rsid w:val="008B263C"/>
    <w:rsid w:val="008B33FC"/>
    <w:rsid w:val="008B45C8"/>
    <w:rsid w:val="008B4D03"/>
    <w:rsid w:val="008B5654"/>
    <w:rsid w:val="008B5875"/>
    <w:rsid w:val="008B5C5A"/>
    <w:rsid w:val="008B6919"/>
    <w:rsid w:val="008C0403"/>
    <w:rsid w:val="008C0D6A"/>
    <w:rsid w:val="008C3702"/>
    <w:rsid w:val="008C4FE9"/>
    <w:rsid w:val="008C663A"/>
    <w:rsid w:val="008D0D98"/>
    <w:rsid w:val="008D181B"/>
    <w:rsid w:val="008D2DBA"/>
    <w:rsid w:val="008D2E91"/>
    <w:rsid w:val="008F029E"/>
    <w:rsid w:val="008F2744"/>
    <w:rsid w:val="008F2854"/>
    <w:rsid w:val="008F296C"/>
    <w:rsid w:val="008F4DCC"/>
    <w:rsid w:val="008F52A7"/>
    <w:rsid w:val="008F5B69"/>
    <w:rsid w:val="008F705A"/>
    <w:rsid w:val="009000C7"/>
    <w:rsid w:val="009062E9"/>
    <w:rsid w:val="00906A19"/>
    <w:rsid w:val="00907FBF"/>
    <w:rsid w:val="0091025A"/>
    <w:rsid w:val="0091723E"/>
    <w:rsid w:val="00923AAE"/>
    <w:rsid w:val="00924AE0"/>
    <w:rsid w:val="00924FFB"/>
    <w:rsid w:val="00925B3B"/>
    <w:rsid w:val="00927248"/>
    <w:rsid w:val="009313D1"/>
    <w:rsid w:val="0093177B"/>
    <w:rsid w:val="00931928"/>
    <w:rsid w:val="009323A9"/>
    <w:rsid w:val="0093261B"/>
    <w:rsid w:val="009362FE"/>
    <w:rsid w:val="00936D19"/>
    <w:rsid w:val="00937685"/>
    <w:rsid w:val="009379EE"/>
    <w:rsid w:val="00940F84"/>
    <w:rsid w:val="00942793"/>
    <w:rsid w:val="00944D93"/>
    <w:rsid w:val="00944F51"/>
    <w:rsid w:val="009470AF"/>
    <w:rsid w:val="00947114"/>
    <w:rsid w:val="0095014A"/>
    <w:rsid w:val="00951361"/>
    <w:rsid w:val="00952B70"/>
    <w:rsid w:val="009543FE"/>
    <w:rsid w:val="009544EE"/>
    <w:rsid w:val="00955F67"/>
    <w:rsid w:val="009570DE"/>
    <w:rsid w:val="009621A1"/>
    <w:rsid w:val="009644DC"/>
    <w:rsid w:val="009647FA"/>
    <w:rsid w:val="00965961"/>
    <w:rsid w:val="009674AE"/>
    <w:rsid w:val="00972548"/>
    <w:rsid w:val="009763CF"/>
    <w:rsid w:val="009812CE"/>
    <w:rsid w:val="00986929"/>
    <w:rsid w:val="00987825"/>
    <w:rsid w:val="00991F3E"/>
    <w:rsid w:val="009947AE"/>
    <w:rsid w:val="00994FEA"/>
    <w:rsid w:val="0099638F"/>
    <w:rsid w:val="00996559"/>
    <w:rsid w:val="009A040C"/>
    <w:rsid w:val="009A4EAB"/>
    <w:rsid w:val="009A50C2"/>
    <w:rsid w:val="009B394A"/>
    <w:rsid w:val="009B46EE"/>
    <w:rsid w:val="009B71F8"/>
    <w:rsid w:val="009C0257"/>
    <w:rsid w:val="009C2350"/>
    <w:rsid w:val="009C3603"/>
    <w:rsid w:val="009C4315"/>
    <w:rsid w:val="009C43A1"/>
    <w:rsid w:val="009C7B0D"/>
    <w:rsid w:val="009D02B1"/>
    <w:rsid w:val="009D55C6"/>
    <w:rsid w:val="009D6925"/>
    <w:rsid w:val="009E1C9A"/>
    <w:rsid w:val="009E3D98"/>
    <w:rsid w:val="009E7B25"/>
    <w:rsid w:val="009F0032"/>
    <w:rsid w:val="009F0593"/>
    <w:rsid w:val="009F13B2"/>
    <w:rsid w:val="009F3776"/>
    <w:rsid w:val="009F37C2"/>
    <w:rsid w:val="009F5FF8"/>
    <w:rsid w:val="009FF4D8"/>
    <w:rsid w:val="00A0016D"/>
    <w:rsid w:val="00A008EA"/>
    <w:rsid w:val="00A010AF"/>
    <w:rsid w:val="00A01390"/>
    <w:rsid w:val="00A04FD0"/>
    <w:rsid w:val="00A071CC"/>
    <w:rsid w:val="00A07444"/>
    <w:rsid w:val="00A11C56"/>
    <w:rsid w:val="00A12FE9"/>
    <w:rsid w:val="00A15F7B"/>
    <w:rsid w:val="00A204E5"/>
    <w:rsid w:val="00A20683"/>
    <w:rsid w:val="00A20800"/>
    <w:rsid w:val="00A237C3"/>
    <w:rsid w:val="00A26DFE"/>
    <w:rsid w:val="00A2731D"/>
    <w:rsid w:val="00A32D09"/>
    <w:rsid w:val="00A366CF"/>
    <w:rsid w:val="00A377EE"/>
    <w:rsid w:val="00A37B38"/>
    <w:rsid w:val="00A43DD8"/>
    <w:rsid w:val="00A44A26"/>
    <w:rsid w:val="00A46F68"/>
    <w:rsid w:val="00A474D5"/>
    <w:rsid w:val="00A52FC6"/>
    <w:rsid w:val="00A55E8C"/>
    <w:rsid w:val="00A56AB4"/>
    <w:rsid w:val="00A63571"/>
    <w:rsid w:val="00A6359E"/>
    <w:rsid w:val="00A65396"/>
    <w:rsid w:val="00A66195"/>
    <w:rsid w:val="00A67EFB"/>
    <w:rsid w:val="00A713AE"/>
    <w:rsid w:val="00A75763"/>
    <w:rsid w:val="00A80F41"/>
    <w:rsid w:val="00A82790"/>
    <w:rsid w:val="00A82A36"/>
    <w:rsid w:val="00A83686"/>
    <w:rsid w:val="00A8438B"/>
    <w:rsid w:val="00A85958"/>
    <w:rsid w:val="00A87366"/>
    <w:rsid w:val="00A90F75"/>
    <w:rsid w:val="00A918A1"/>
    <w:rsid w:val="00A92B27"/>
    <w:rsid w:val="00A93CA2"/>
    <w:rsid w:val="00A954F9"/>
    <w:rsid w:val="00A955A6"/>
    <w:rsid w:val="00A96E48"/>
    <w:rsid w:val="00A97892"/>
    <w:rsid w:val="00AA1BCB"/>
    <w:rsid w:val="00AA3096"/>
    <w:rsid w:val="00AA797F"/>
    <w:rsid w:val="00AB2CA6"/>
    <w:rsid w:val="00AB31BE"/>
    <w:rsid w:val="00AB3C9D"/>
    <w:rsid w:val="00AB6501"/>
    <w:rsid w:val="00AB6B0B"/>
    <w:rsid w:val="00AB6C4A"/>
    <w:rsid w:val="00AB76FB"/>
    <w:rsid w:val="00AB7BD5"/>
    <w:rsid w:val="00AB7F22"/>
    <w:rsid w:val="00AC50EC"/>
    <w:rsid w:val="00AC62CD"/>
    <w:rsid w:val="00AC7E83"/>
    <w:rsid w:val="00AD0657"/>
    <w:rsid w:val="00AD296E"/>
    <w:rsid w:val="00AD3E77"/>
    <w:rsid w:val="00AD5EDF"/>
    <w:rsid w:val="00AD6F40"/>
    <w:rsid w:val="00AD7CB5"/>
    <w:rsid w:val="00AE1788"/>
    <w:rsid w:val="00AE5C97"/>
    <w:rsid w:val="00AF02C1"/>
    <w:rsid w:val="00AF19F6"/>
    <w:rsid w:val="00AF241C"/>
    <w:rsid w:val="00AF3CB5"/>
    <w:rsid w:val="00B0028D"/>
    <w:rsid w:val="00B022D2"/>
    <w:rsid w:val="00B04450"/>
    <w:rsid w:val="00B0564C"/>
    <w:rsid w:val="00B05F92"/>
    <w:rsid w:val="00B063BE"/>
    <w:rsid w:val="00B10E5E"/>
    <w:rsid w:val="00B15C03"/>
    <w:rsid w:val="00B2049D"/>
    <w:rsid w:val="00B20C6C"/>
    <w:rsid w:val="00B233D1"/>
    <w:rsid w:val="00B35441"/>
    <w:rsid w:val="00B36BFB"/>
    <w:rsid w:val="00B37E68"/>
    <w:rsid w:val="00B40705"/>
    <w:rsid w:val="00B43700"/>
    <w:rsid w:val="00B44A5B"/>
    <w:rsid w:val="00B508B9"/>
    <w:rsid w:val="00B5183A"/>
    <w:rsid w:val="00B52BFF"/>
    <w:rsid w:val="00B57691"/>
    <w:rsid w:val="00B609A9"/>
    <w:rsid w:val="00B6559B"/>
    <w:rsid w:val="00B6620C"/>
    <w:rsid w:val="00B71216"/>
    <w:rsid w:val="00B7406A"/>
    <w:rsid w:val="00B75145"/>
    <w:rsid w:val="00B8323F"/>
    <w:rsid w:val="00B83FE6"/>
    <w:rsid w:val="00B8626A"/>
    <w:rsid w:val="00B901A5"/>
    <w:rsid w:val="00B9110D"/>
    <w:rsid w:val="00B91E0C"/>
    <w:rsid w:val="00B9274D"/>
    <w:rsid w:val="00B950F4"/>
    <w:rsid w:val="00BB6FD1"/>
    <w:rsid w:val="00BB7E09"/>
    <w:rsid w:val="00BC16F1"/>
    <w:rsid w:val="00BC3CA1"/>
    <w:rsid w:val="00BC53AF"/>
    <w:rsid w:val="00BD19FD"/>
    <w:rsid w:val="00BD441E"/>
    <w:rsid w:val="00BD6FA4"/>
    <w:rsid w:val="00BD7C53"/>
    <w:rsid w:val="00BD7F59"/>
    <w:rsid w:val="00BE0A21"/>
    <w:rsid w:val="00BE27C0"/>
    <w:rsid w:val="00BF0E1A"/>
    <w:rsid w:val="00BF560D"/>
    <w:rsid w:val="00C002E4"/>
    <w:rsid w:val="00C0418B"/>
    <w:rsid w:val="00C048A4"/>
    <w:rsid w:val="00C054F0"/>
    <w:rsid w:val="00C10D8D"/>
    <w:rsid w:val="00C11E68"/>
    <w:rsid w:val="00C17684"/>
    <w:rsid w:val="00C22693"/>
    <w:rsid w:val="00C22F9A"/>
    <w:rsid w:val="00C24895"/>
    <w:rsid w:val="00C249E0"/>
    <w:rsid w:val="00C27C8D"/>
    <w:rsid w:val="00C306F7"/>
    <w:rsid w:val="00C314BA"/>
    <w:rsid w:val="00C32BDE"/>
    <w:rsid w:val="00C367CA"/>
    <w:rsid w:val="00C42C5A"/>
    <w:rsid w:val="00C44FDD"/>
    <w:rsid w:val="00C50E93"/>
    <w:rsid w:val="00C52F38"/>
    <w:rsid w:val="00C53072"/>
    <w:rsid w:val="00C5406A"/>
    <w:rsid w:val="00C5642C"/>
    <w:rsid w:val="00C60D8F"/>
    <w:rsid w:val="00C61F05"/>
    <w:rsid w:val="00C62BF1"/>
    <w:rsid w:val="00C65B37"/>
    <w:rsid w:val="00C675DA"/>
    <w:rsid w:val="00C7103F"/>
    <w:rsid w:val="00C712AE"/>
    <w:rsid w:val="00C74BEE"/>
    <w:rsid w:val="00C75C9E"/>
    <w:rsid w:val="00C8169B"/>
    <w:rsid w:val="00C82F93"/>
    <w:rsid w:val="00C83BF1"/>
    <w:rsid w:val="00C84813"/>
    <w:rsid w:val="00C84C47"/>
    <w:rsid w:val="00C912B7"/>
    <w:rsid w:val="00C9130F"/>
    <w:rsid w:val="00C926D3"/>
    <w:rsid w:val="00CA0A88"/>
    <w:rsid w:val="00CA3159"/>
    <w:rsid w:val="00CA54D2"/>
    <w:rsid w:val="00CA6277"/>
    <w:rsid w:val="00CA79A3"/>
    <w:rsid w:val="00CB1CF8"/>
    <w:rsid w:val="00CB3C5D"/>
    <w:rsid w:val="00CC1E9A"/>
    <w:rsid w:val="00CC21B6"/>
    <w:rsid w:val="00CD215B"/>
    <w:rsid w:val="00CD2956"/>
    <w:rsid w:val="00CD31E1"/>
    <w:rsid w:val="00CD3285"/>
    <w:rsid w:val="00CD3D8B"/>
    <w:rsid w:val="00CD7874"/>
    <w:rsid w:val="00CD7A78"/>
    <w:rsid w:val="00CE4CA5"/>
    <w:rsid w:val="00CE6FC8"/>
    <w:rsid w:val="00CE7EC1"/>
    <w:rsid w:val="00CF063E"/>
    <w:rsid w:val="00CF1F05"/>
    <w:rsid w:val="00CF267C"/>
    <w:rsid w:val="00CF4805"/>
    <w:rsid w:val="00D0021E"/>
    <w:rsid w:val="00D016CC"/>
    <w:rsid w:val="00D028E9"/>
    <w:rsid w:val="00D03DAF"/>
    <w:rsid w:val="00D045BB"/>
    <w:rsid w:val="00D05E55"/>
    <w:rsid w:val="00D079AE"/>
    <w:rsid w:val="00D115F7"/>
    <w:rsid w:val="00D16718"/>
    <w:rsid w:val="00D17380"/>
    <w:rsid w:val="00D1762E"/>
    <w:rsid w:val="00D20724"/>
    <w:rsid w:val="00D22E6C"/>
    <w:rsid w:val="00D25D77"/>
    <w:rsid w:val="00D26663"/>
    <w:rsid w:val="00D266CA"/>
    <w:rsid w:val="00D268C0"/>
    <w:rsid w:val="00D34BB2"/>
    <w:rsid w:val="00D35483"/>
    <w:rsid w:val="00D36B9D"/>
    <w:rsid w:val="00D36FB0"/>
    <w:rsid w:val="00D42EF0"/>
    <w:rsid w:val="00D43913"/>
    <w:rsid w:val="00D44B14"/>
    <w:rsid w:val="00D46730"/>
    <w:rsid w:val="00D47A3E"/>
    <w:rsid w:val="00D47B33"/>
    <w:rsid w:val="00D50A0A"/>
    <w:rsid w:val="00D51113"/>
    <w:rsid w:val="00D517D8"/>
    <w:rsid w:val="00D539EA"/>
    <w:rsid w:val="00D552DE"/>
    <w:rsid w:val="00D576C4"/>
    <w:rsid w:val="00D57F46"/>
    <w:rsid w:val="00D61245"/>
    <w:rsid w:val="00D65C9E"/>
    <w:rsid w:val="00D65DC3"/>
    <w:rsid w:val="00D6633D"/>
    <w:rsid w:val="00D72D5D"/>
    <w:rsid w:val="00D73D89"/>
    <w:rsid w:val="00D77383"/>
    <w:rsid w:val="00D83B53"/>
    <w:rsid w:val="00D83C9F"/>
    <w:rsid w:val="00D847C7"/>
    <w:rsid w:val="00D86490"/>
    <w:rsid w:val="00D869A2"/>
    <w:rsid w:val="00D91572"/>
    <w:rsid w:val="00D918EB"/>
    <w:rsid w:val="00D92C87"/>
    <w:rsid w:val="00D93FCD"/>
    <w:rsid w:val="00D9489A"/>
    <w:rsid w:val="00D95755"/>
    <w:rsid w:val="00D965E7"/>
    <w:rsid w:val="00DA112B"/>
    <w:rsid w:val="00DA615A"/>
    <w:rsid w:val="00DA6DE8"/>
    <w:rsid w:val="00DB1F2C"/>
    <w:rsid w:val="00DB439E"/>
    <w:rsid w:val="00DB48AF"/>
    <w:rsid w:val="00DB754C"/>
    <w:rsid w:val="00DC0780"/>
    <w:rsid w:val="00DC0903"/>
    <w:rsid w:val="00DC124D"/>
    <w:rsid w:val="00DC34E3"/>
    <w:rsid w:val="00DD1559"/>
    <w:rsid w:val="00DD1EB1"/>
    <w:rsid w:val="00DD2580"/>
    <w:rsid w:val="00DD3D3F"/>
    <w:rsid w:val="00DD4095"/>
    <w:rsid w:val="00DD4B00"/>
    <w:rsid w:val="00DD55BD"/>
    <w:rsid w:val="00DD56C9"/>
    <w:rsid w:val="00DD6A49"/>
    <w:rsid w:val="00DD74DA"/>
    <w:rsid w:val="00DE404C"/>
    <w:rsid w:val="00DF0C5C"/>
    <w:rsid w:val="00DF0DB9"/>
    <w:rsid w:val="00DF10FE"/>
    <w:rsid w:val="00DF1EE3"/>
    <w:rsid w:val="00DF25DB"/>
    <w:rsid w:val="00DF33AB"/>
    <w:rsid w:val="00DF5F6F"/>
    <w:rsid w:val="00E034F3"/>
    <w:rsid w:val="00E044FC"/>
    <w:rsid w:val="00E0781D"/>
    <w:rsid w:val="00E10ECE"/>
    <w:rsid w:val="00E1716D"/>
    <w:rsid w:val="00E23FD0"/>
    <w:rsid w:val="00E2555D"/>
    <w:rsid w:val="00E25877"/>
    <w:rsid w:val="00E31265"/>
    <w:rsid w:val="00E3459D"/>
    <w:rsid w:val="00E40392"/>
    <w:rsid w:val="00E42C2B"/>
    <w:rsid w:val="00E435B4"/>
    <w:rsid w:val="00E45CBF"/>
    <w:rsid w:val="00E471D2"/>
    <w:rsid w:val="00E61F77"/>
    <w:rsid w:val="00E6415C"/>
    <w:rsid w:val="00E64DCF"/>
    <w:rsid w:val="00E65092"/>
    <w:rsid w:val="00E6572F"/>
    <w:rsid w:val="00E66967"/>
    <w:rsid w:val="00E66D69"/>
    <w:rsid w:val="00E67E3D"/>
    <w:rsid w:val="00E71E3F"/>
    <w:rsid w:val="00E74109"/>
    <w:rsid w:val="00E817F5"/>
    <w:rsid w:val="00E83B21"/>
    <w:rsid w:val="00E85E80"/>
    <w:rsid w:val="00E86543"/>
    <w:rsid w:val="00E93C3C"/>
    <w:rsid w:val="00E943E6"/>
    <w:rsid w:val="00E95A5D"/>
    <w:rsid w:val="00E961F4"/>
    <w:rsid w:val="00E96426"/>
    <w:rsid w:val="00E96A88"/>
    <w:rsid w:val="00EA14BA"/>
    <w:rsid w:val="00EA354D"/>
    <w:rsid w:val="00EA3D70"/>
    <w:rsid w:val="00EA46A6"/>
    <w:rsid w:val="00EB1310"/>
    <w:rsid w:val="00EB308F"/>
    <w:rsid w:val="00EB4492"/>
    <w:rsid w:val="00EB4509"/>
    <w:rsid w:val="00EC3F51"/>
    <w:rsid w:val="00EC550E"/>
    <w:rsid w:val="00EC7107"/>
    <w:rsid w:val="00ED0DE6"/>
    <w:rsid w:val="00ED0E4C"/>
    <w:rsid w:val="00ED1F00"/>
    <w:rsid w:val="00ED3AE8"/>
    <w:rsid w:val="00ED61E9"/>
    <w:rsid w:val="00EE2564"/>
    <w:rsid w:val="00EE3C14"/>
    <w:rsid w:val="00EE55F5"/>
    <w:rsid w:val="00EF586D"/>
    <w:rsid w:val="00EF67EC"/>
    <w:rsid w:val="00EF6D53"/>
    <w:rsid w:val="00F02628"/>
    <w:rsid w:val="00F02F70"/>
    <w:rsid w:val="00F06347"/>
    <w:rsid w:val="00F06BB0"/>
    <w:rsid w:val="00F10A03"/>
    <w:rsid w:val="00F12597"/>
    <w:rsid w:val="00F12F2E"/>
    <w:rsid w:val="00F14B64"/>
    <w:rsid w:val="00F14DE7"/>
    <w:rsid w:val="00F2234D"/>
    <w:rsid w:val="00F23BE7"/>
    <w:rsid w:val="00F27FDC"/>
    <w:rsid w:val="00F30185"/>
    <w:rsid w:val="00F31AD3"/>
    <w:rsid w:val="00F32C24"/>
    <w:rsid w:val="00F336DE"/>
    <w:rsid w:val="00F339CB"/>
    <w:rsid w:val="00F35B45"/>
    <w:rsid w:val="00F36321"/>
    <w:rsid w:val="00F4102F"/>
    <w:rsid w:val="00F431DF"/>
    <w:rsid w:val="00F43788"/>
    <w:rsid w:val="00F44229"/>
    <w:rsid w:val="00F4440B"/>
    <w:rsid w:val="00F444A6"/>
    <w:rsid w:val="00F528B5"/>
    <w:rsid w:val="00F54350"/>
    <w:rsid w:val="00F54A46"/>
    <w:rsid w:val="00F56241"/>
    <w:rsid w:val="00F562C5"/>
    <w:rsid w:val="00F569AC"/>
    <w:rsid w:val="00F57473"/>
    <w:rsid w:val="00F62F53"/>
    <w:rsid w:val="00F63AEF"/>
    <w:rsid w:val="00F7183B"/>
    <w:rsid w:val="00F7328A"/>
    <w:rsid w:val="00F80A2D"/>
    <w:rsid w:val="00F8126C"/>
    <w:rsid w:val="00F81494"/>
    <w:rsid w:val="00F838D2"/>
    <w:rsid w:val="00F86512"/>
    <w:rsid w:val="00F9065D"/>
    <w:rsid w:val="00F91E2E"/>
    <w:rsid w:val="00F920CC"/>
    <w:rsid w:val="00F92D72"/>
    <w:rsid w:val="00F92FF7"/>
    <w:rsid w:val="00F942E8"/>
    <w:rsid w:val="00F9796A"/>
    <w:rsid w:val="00FA62F8"/>
    <w:rsid w:val="00FB18E7"/>
    <w:rsid w:val="00FB197D"/>
    <w:rsid w:val="00FB241F"/>
    <w:rsid w:val="00FB31B1"/>
    <w:rsid w:val="00FB3DFF"/>
    <w:rsid w:val="00FB45DB"/>
    <w:rsid w:val="00FB5C6A"/>
    <w:rsid w:val="00FB6C20"/>
    <w:rsid w:val="00FB6FD3"/>
    <w:rsid w:val="00FB7CA6"/>
    <w:rsid w:val="00FC4D33"/>
    <w:rsid w:val="00FC5C3E"/>
    <w:rsid w:val="00FC696A"/>
    <w:rsid w:val="00FD0102"/>
    <w:rsid w:val="00FD0DD7"/>
    <w:rsid w:val="00FD23FD"/>
    <w:rsid w:val="00FD3252"/>
    <w:rsid w:val="00FD505C"/>
    <w:rsid w:val="00FD5761"/>
    <w:rsid w:val="00FD70CC"/>
    <w:rsid w:val="00FE2554"/>
    <w:rsid w:val="00FE3B43"/>
    <w:rsid w:val="00FE4D3D"/>
    <w:rsid w:val="00FE5216"/>
    <w:rsid w:val="00FE72D4"/>
    <w:rsid w:val="00FF10CB"/>
    <w:rsid w:val="00FF1E69"/>
    <w:rsid w:val="00FF3B49"/>
    <w:rsid w:val="00FF7344"/>
    <w:rsid w:val="00FF7397"/>
    <w:rsid w:val="01123FC8"/>
    <w:rsid w:val="01270395"/>
    <w:rsid w:val="01F06558"/>
    <w:rsid w:val="02FE69D8"/>
    <w:rsid w:val="03441F94"/>
    <w:rsid w:val="03E1B2C5"/>
    <w:rsid w:val="0403C81C"/>
    <w:rsid w:val="04D6179D"/>
    <w:rsid w:val="055D80AE"/>
    <w:rsid w:val="069F3E22"/>
    <w:rsid w:val="07462DE4"/>
    <w:rsid w:val="080206BB"/>
    <w:rsid w:val="0A11FAF3"/>
    <w:rsid w:val="0B38ED0F"/>
    <w:rsid w:val="0C608E76"/>
    <w:rsid w:val="0D632EA9"/>
    <w:rsid w:val="0FFB6CB3"/>
    <w:rsid w:val="107CF042"/>
    <w:rsid w:val="10BA13B9"/>
    <w:rsid w:val="1112559B"/>
    <w:rsid w:val="129784A6"/>
    <w:rsid w:val="1571AC1B"/>
    <w:rsid w:val="1633EBD6"/>
    <w:rsid w:val="165BA3ED"/>
    <w:rsid w:val="17389D90"/>
    <w:rsid w:val="18B2F941"/>
    <w:rsid w:val="18E2565A"/>
    <w:rsid w:val="1984AE47"/>
    <w:rsid w:val="19D43289"/>
    <w:rsid w:val="19F7E8A4"/>
    <w:rsid w:val="1A73D968"/>
    <w:rsid w:val="1CC1D19C"/>
    <w:rsid w:val="1CEC37FC"/>
    <w:rsid w:val="1D9B26DF"/>
    <w:rsid w:val="1DD55CD8"/>
    <w:rsid w:val="1EE76892"/>
    <w:rsid w:val="222D531E"/>
    <w:rsid w:val="270F04DB"/>
    <w:rsid w:val="27DCFC93"/>
    <w:rsid w:val="28298CAF"/>
    <w:rsid w:val="289549A9"/>
    <w:rsid w:val="28EB76B6"/>
    <w:rsid w:val="29F66AA1"/>
    <w:rsid w:val="2A7700FD"/>
    <w:rsid w:val="2B00DEDE"/>
    <w:rsid w:val="2B2C5C03"/>
    <w:rsid w:val="2B69E58A"/>
    <w:rsid w:val="2BCE693C"/>
    <w:rsid w:val="2BE784F0"/>
    <w:rsid w:val="2F63B793"/>
    <w:rsid w:val="2FBE0DC5"/>
    <w:rsid w:val="30F48B2C"/>
    <w:rsid w:val="30F6A202"/>
    <w:rsid w:val="31C91991"/>
    <w:rsid w:val="320F597F"/>
    <w:rsid w:val="332D96E1"/>
    <w:rsid w:val="35FE93EF"/>
    <w:rsid w:val="36D6C517"/>
    <w:rsid w:val="3711D5BF"/>
    <w:rsid w:val="37FC4BE7"/>
    <w:rsid w:val="38D71A97"/>
    <w:rsid w:val="39011EE2"/>
    <w:rsid w:val="3935E8FB"/>
    <w:rsid w:val="3A14DF80"/>
    <w:rsid w:val="3A4B4C33"/>
    <w:rsid w:val="3A79F184"/>
    <w:rsid w:val="3A819589"/>
    <w:rsid w:val="3C97DC47"/>
    <w:rsid w:val="3CCDDDE6"/>
    <w:rsid w:val="3D2F8B68"/>
    <w:rsid w:val="3DAFA7BB"/>
    <w:rsid w:val="3E26E80D"/>
    <w:rsid w:val="3E7ADBF1"/>
    <w:rsid w:val="403F0387"/>
    <w:rsid w:val="41059EE3"/>
    <w:rsid w:val="4111BE40"/>
    <w:rsid w:val="41345CA1"/>
    <w:rsid w:val="41AA91F9"/>
    <w:rsid w:val="41FB7750"/>
    <w:rsid w:val="42FB4198"/>
    <w:rsid w:val="430DF282"/>
    <w:rsid w:val="449E8BD4"/>
    <w:rsid w:val="44ACF947"/>
    <w:rsid w:val="45094101"/>
    <w:rsid w:val="4553D711"/>
    <w:rsid w:val="45825394"/>
    <w:rsid w:val="45A23B95"/>
    <w:rsid w:val="47065267"/>
    <w:rsid w:val="47AF4DC6"/>
    <w:rsid w:val="48270EB4"/>
    <w:rsid w:val="48879DA6"/>
    <w:rsid w:val="4894E841"/>
    <w:rsid w:val="489BE6EC"/>
    <w:rsid w:val="49604203"/>
    <w:rsid w:val="49643A8B"/>
    <w:rsid w:val="4A45802A"/>
    <w:rsid w:val="4B7FECB4"/>
    <w:rsid w:val="4D519501"/>
    <w:rsid w:val="4D9205F6"/>
    <w:rsid w:val="4F4C727B"/>
    <w:rsid w:val="4FAC63B1"/>
    <w:rsid w:val="4FE3069B"/>
    <w:rsid w:val="4FFFEF67"/>
    <w:rsid w:val="500C460E"/>
    <w:rsid w:val="51C3616E"/>
    <w:rsid w:val="51C40BC9"/>
    <w:rsid w:val="524A6786"/>
    <w:rsid w:val="529E0EA1"/>
    <w:rsid w:val="5399DACB"/>
    <w:rsid w:val="53CCFE92"/>
    <w:rsid w:val="54683B67"/>
    <w:rsid w:val="54F3CE42"/>
    <w:rsid w:val="5730D565"/>
    <w:rsid w:val="575D0A28"/>
    <w:rsid w:val="57EF93FB"/>
    <w:rsid w:val="58A17FAC"/>
    <w:rsid w:val="59001CA5"/>
    <w:rsid w:val="5AE5EA7A"/>
    <w:rsid w:val="5B6B37E5"/>
    <w:rsid w:val="5BB14072"/>
    <w:rsid w:val="5BDAEAE3"/>
    <w:rsid w:val="5CA09CEC"/>
    <w:rsid w:val="5E95C5FF"/>
    <w:rsid w:val="5F0C6724"/>
    <w:rsid w:val="60448B42"/>
    <w:rsid w:val="60F5AEA3"/>
    <w:rsid w:val="61FE7D73"/>
    <w:rsid w:val="61FFA13F"/>
    <w:rsid w:val="64E53750"/>
    <w:rsid w:val="64ED87B7"/>
    <w:rsid w:val="6515702D"/>
    <w:rsid w:val="65552288"/>
    <w:rsid w:val="65B8D1E4"/>
    <w:rsid w:val="6610D890"/>
    <w:rsid w:val="67109B30"/>
    <w:rsid w:val="6732AB74"/>
    <w:rsid w:val="69F0CFB7"/>
    <w:rsid w:val="6E7228F4"/>
    <w:rsid w:val="6F74C36C"/>
    <w:rsid w:val="6FD5DF8F"/>
    <w:rsid w:val="710FD6C9"/>
    <w:rsid w:val="71C7A04A"/>
    <w:rsid w:val="728AC11A"/>
    <w:rsid w:val="73D6ADF4"/>
    <w:rsid w:val="73DB3A0B"/>
    <w:rsid w:val="752EBC4A"/>
    <w:rsid w:val="762C231D"/>
    <w:rsid w:val="763A63CA"/>
    <w:rsid w:val="78A7F7E0"/>
    <w:rsid w:val="79B5AEC8"/>
    <w:rsid w:val="7AF6E8E5"/>
    <w:rsid w:val="7B73A7F4"/>
    <w:rsid w:val="7DAB71E6"/>
    <w:rsid w:val="7DF91970"/>
    <w:rsid w:val="7E4E3D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C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03CFC"/>
    <w:pPr>
      <w:overflowPunct w:val="0"/>
      <w:autoSpaceDE w:val="0"/>
      <w:autoSpaceDN w:val="0"/>
      <w:adjustRightInd w:val="0"/>
      <w:spacing w:after="0" w:line="240" w:lineRule="auto"/>
      <w:textAlignment w:val="baseline"/>
    </w:pPr>
    <w:rPr>
      <w:rFonts w:ascii="Arial" w:eastAsia="Times New Roman" w:hAnsi="Arial" w:cs="Times New Roman"/>
      <w:sz w:val="24"/>
      <w:szCs w:val="20"/>
      <w:lang w:eastAsia="pl-PL"/>
    </w:rPr>
  </w:style>
  <w:style w:type="paragraph" w:styleId="Nagwek1">
    <w:name w:val="heading 1"/>
    <w:basedOn w:val="Normalny"/>
    <w:next w:val="Normalny"/>
    <w:link w:val="Nagwek1Znak"/>
    <w:uiPriority w:val="9"/>
    <w:qFormat/>
    <w:rsid w:val="007344A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7E1F71"/>
    <w:pPr>
      <w:keepNext/>
      <w:keepLines/>
      <w:spacing w:before="40"/>
      <w:outlineLvl w:val="2"/>
    </w:pPr>
    <w:rPr>
      <w:rFonts w:asciiTheme="majorHAnsi" w:eastAsiaTheme="majorEastAsia" w:hAnsiTheme="majorHAnsi" w:cstheme="majorBidi"/>
      <w:color w:val="1F3763" w:themeColor="accent1" w:themeShade="7F"/>
      <w:szCs w:val="24"/>
    </w:rPr>
  </w:style>
  <w:style w:type="paragraph" w:styleId="Nagwek5">
    <w:name w:val="heading 5"/>
    <w:basedOn w:val="Normalny"/>
    <w:next w:val="Normalny"/>
    <w:link w:val="Nagwek5Znak"/>
    <w:uiPriority w:val="9"/>
    <w:semiHidden/>
    <w:unhideWhenUsed/>
    <w:qFormat/>
    <w:rsid w:val="00D36FB0"/>
    <w:pPr>
      <w:keepNext/>
      <w:keepLines/>
      <w:overflowPunct/>
      <w:autoSpaceDE/>
      <w:autoSpaceDN/>
      <w:adjustRightInd/>
      <w:spacing w:before="80" w:after="40"/>
      <w:textAlignment w:val="auto"/>
      <w:outlineLvl w:val="4"/>
    </w:pPr>
    <w:rPr>
      <w:rFonts w:ascii="Aptos Display" w:eastAsiaTheme="majorEastAsia" w:hAnsi="Aptos Display" w:cstheme="majorBidi"/>
      <w:color w:val="2F5496" w:themeColor="accent1" w:themeShade="BF"/>
      <w:kern w:val="2"/>
      <w:sz w:val="20"/>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sw tekst,L1,Numerowanie,Akapit z listą BS,normalny tekst,Wypunktowanie,CW_Lista,Adresat stanowisko,Akapit z listą3,Akapit z listą31,Normal2,wypunktowanie,Nag 1,Bulleted list,Odstavec,Podsis rysunku,Akapit z listą5,NO,List Paragraph"/>
    <w:basedOn w:val="Normalny"/>
    <w:link w:val="AkapitzlistZnak"/>
    <w:uiPriority w:val="34"/>
    <w:qFormat/>
    <w:rsid w:val="007344A2"/>
    <w:pPr>
      <w:ind w:left="720"/>
      <w:contextualSpacing/>
    </w:pPr>
  </w:style>
  <w:style w:type="paragraph" w:customStyle="1" w:styleId="CommentText">
    <w:name w:val="Comment Text"/>
    <w:basedOn w:val="Normalny"/>
    <w:link w:val="CommentTextChar"/>
    <w:uiPriority w:val="99"/>
    <w:unhideWhenUsed/>
    <w:rsid w:val="007344A2"/>
    <w:rPr>
      <w:sz w:val="20"/>
    </w:rPr>
  </w:style>
  <w:style w:type="character" w:customStyle="1" w:styleId="CommentTextChar">
    <w:name w:val="Comment Text Char"/>
    <w:basedOn w:val="Domylnaczcionkaakapitu"/>
    <w:link w:val="CommentText"/>
    <w:uiPriority w:val="99"/>
    <w:rsid w:val="007344A2"/>
    <w:rPr>
      <w:rFonts w:ascii="Arial" w:eastAsia="Times New Roman" w:hAnsi="Arial" w:cs="Times New Roman"/>
      <w:sz w:val="20"/>
      <w:szCs w:val="20"/>
      <w:lang w:eastAsia="pl-PL"/>
    </w:rPr>
  </w:style>
  <w:style w:type="character" w:customStyle="1" w:styleId="CommentReference">
    <w:name w:val="Comment Reference"/>
    <w:basedOn w:val="Domylnaczcionkaakapitu"/>
    <w:uiPriority w:val="99"/>
    <w:semiHidden/>
    <w:unhideWhenUsed/>
    <w:rsid w:val="007344A2"/>
    <w:rPr>
      <w:sz w:val="16"/>
      <w:szCs w:val="16"/>
    </w:rPr>
  </w:style>
  <w:style w:type="paragraph" w:styleId="Bezodstpw">
    <w:name w:val="No Spacing"/>
    <w:uiPriority w:val="1"/>
    <w:qFormat/>
    <w:rsid w:val="007344A2"/>
    <w:pPr>
      <w:overflowPunct w:val="0"/>
      <w:autoSpaceDE w:val="0"/>
      <w:autoSpaceDN w:val="0"/>
      <w:adjustRightInd w:val="0"/>
      <w:spacing w:after="0" w:line="240" w:lineRule="auto"/>
      <w:textAlignment w:val="baseline"/>
    </w:pPr>
    <w:rPr>
      <w:rFonts w:ascii="Arial" w:eastAsia="Times New Roman" w:hAnsi="Arial" w:cs="Times New Roman"/>
      <w:sz w:val="24"/>
      <w:szCs w:val="20"/>
      <w:lang w:eastAsia="pl-PL"/>
    </w:rPr>
  </w:style>
  <w:style w:type="table" w:styleId="Tabela-Siatka">
    <w:name w:val="Table Grid"/>
    <w:basedOn w:val="Standardowy"/>
    <w:uiPriority w:val="39"/>
    <w:rsid w:val="007344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7344A2"/>
    <w:rPr>
      <w:rFonts w:asciiTheme="majorHAnsi" w:eastAsiaTheme="majorEastAsia" w:hAnsiTheme="majorHAnsi" w:cstheme="majorBidi"/>
      <w:color w:val="2F5496" w:themeColor="accent1" w:themeShade="BF"/>
      <w:sz w:val="32"/>
      <w:szCs w:val="32"/>
      <w:lang w:eastAsia="pl-PL"/>
    </w:rPr>
  </w:style>
  <w:style w:type="character" w:customStyle="1" w:styleId="AkapitzlistZnak">
    <w:name w:val="Akapit z listą Znak"/>
    <w:aliases w:val="Normal Znak,sw tekst Znak,L1 Znak,Numerowanie Znak,Akapit z listą BS Znak,normalny tekst Znak,Wypunktowanie Znak,CW_Lista Znak,Adresat stanowisko Znak,Akapit z listą3 Znak,Akapit z listą31 Znak,Normal2 Znak,wypunktowanie Znak,NO Znak"/>
    <w:link w:val="Akapitzlist"/>
    <w:uiPriority w:val="34"/>
    <w:qFormat/>
    <w:rsid w:val="005E7F9C"/>
    <w:rPr>
      <w:rFonts w:ascii="Arial" w:eastAsia="Times New Roman" w:hAnsi="Arial" w:cs="Times New Roman"/>
      <w:sz w:val="24"/>
      <w:szCs w:val="20"/>
      <w:lang w:eastAsia="pl-PL"/>
    </w:rPr>
  </w:style>
  <w:style w:type="paragraph" w:customStyle="1" w:styleId="CommentSubject">
    <w:name w:val="Comment Subject"/>
    <w:basedOn w:val="CommentText"/>
    <w:next w:val="CommentText"/>
    <w:link w:val="CommentSubjectChar"/>
    <w:uiPriority w:val="99"/>
    <w:semiHidden/>
    <w:unhideWhenUsed/>
    <w:rsid w:val="00DC0903"/>
    <w:rPr>
      <w:b/>
      <w:bCs/>
    </w:rPr>
  </w:style>
  <w:style w:type="character" w:customStyle="1" w:styleId="CommentSubjectChar">
    <w:name w:val="Comment Subject Char"/>
    <w:basedOn w:val="CommentTextChar"/>
    <w:link w:val="CommentSubject"/>
    <w:uiPriority w:val="99"/>
    <w:semiHidden/>
    <w:rsid w:val="00DC0903"/>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DC0903"/>
    <w:rPr>
      <w:rFonts w:ascii="Segoe UI" w:hAnsi="Segoe UI" w:cs="Segoe UI"/>
      <w:sz w:val="18"/>
      <w:szCs w:val="18"/>
    </w:rPr>
  </w:style>
  <w:style w:type="character" w:customStyle="1" w:styleId="TekstdymkaZnak">
    <w:name w:val="Tekst dymka Znak"/>
    <w:basedOn w:val="Domylnaczcionkaakapitu"/>
    <w:link w:val="Tekstdymka"/>
    <w:uiPriority w:val="99"/>
    <w:semiHidden/>
    <w:rsid w:val="00DC0903"/>
    <w:rPr>
      <w:rFonts w:ascii="Segoe UI" w:eastAsia="Times New Roman" w:hAnsi="Segoe UI" w:cs="Segoe UI"/>
      <w:sz w:val="18"/>
      <w:szCs w:val="18"/>
      <w:lang w:eastAsia="pl-PL"/>
    </w:rPr>
  </w:style>
  <w:style w:type="paragraph" w:customStyle="1" w:styleId="Default">
    <w:name w:val="Default"/>
    <w:qFormat/>
    <w:rsid w:val="00AC7E83"/>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A44A26"/>
    <w:pPr>
      <w:tabs>
        <w:tab w:val="center" w:pos="4536"/>
        <w:tab w:val="right" w:pos="9072"/>
      </w:tabs>
    </w:pPr>
  </w:style>
  <w:style w:type="character" w:customStyle="1" w:styleId="NagwekZnak">
    <w:name w:val="Nagłówek Znak"/>
    <w:basedOn w:val="Domylnaczcionkaakapitu"/>
    <w:link w:val="Nagwek"/>
    <w:uiPriority w:val="99"/>
    <w:rsid w:val="00A44A26"/>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A44A26"/>
    <w:pPr>
      <w:tabs>
        <w:tab w:val="center" w:pos="4536"/>
        <w:tab w:val="right" w:pos="9072"/>
      </w:tabs>
    </w:pPr>
  </w:style>
  <w:style w:type="character" w:customStyle="1" w:styleId="StopkaZnak">
    <w:name w:val="Stopka Znak"/>
    <w:basedOn w:val="Domylnaczcionkaakapitu"/>
    <w:link w:val="Stopka"/>
    <w:uiPriority w:val="99"/>
    <w:rsid w:val="00A44A26"/>
    <w:rPr>
      <w:rFonts w:ascii="Arial" w:eastAsia="Times New Roman" w:hAnsi="Arial" w:cs="Times New Roman"/>
      <w:sz w:val="24"/>
      <w:szCs w:val="20"/>
      <w:lang w:eastAsia="pl-PL"/>
    </w:rPr>
  </w:style>
  <w:style w:type="character" w:styleId="Hipercze">
    <w:name w:val="Hyperlink"/>
    <w:basedOn w:val="Domylnaczcionkaakapitu"/>
    <w:rsid w:val="005B333A"/>
    <w:rPr>
      <w:color w:val="0000FF"/>
      <w:u w:val="single"/>
    </w:rPr>
  </w:style>
  <w:style w:type="character" w:customStyle="1" w:styleId="Nagwek3Znak">
    <w:name w:val="Nagłówek 3 Znak"/>
    <w:basedOn w:val="Domylnaczcionkaakapitu"/>
    <w:link w:val="Nagwek3"/>
    <w:uiPriority w:val="9"/>
    <w:rsid w:val="007E1F71"/>
    <w:rPr>
      <w:rFonts w:asciiTheme="majorHAnsi" w:eastAsiaTheme="majorEastAsia" w:hAnsiTheme="majorHAnsi" w:cstheme="majorBidi"/>
      <w:color w:val="1F3763" w:themeColor="accent1" w:themeShade="7F"/>
      <w:sz w:val="24"/>
      <w:szCs w:val="24"/>
      <w:lang w:eastAsia="pl-PL"/>
    </w:rPr>
  </w:style>
  <w:style w:type="paragraph" w:customStyle="1" w:styleId="LO-normal1">
    <w:name w:val="LO-normal1"/>
    <w:qFormat/>
    <w:rsid w:val="001D46AA"/>
    <w:pPr>
      <w:suppressAutoHyphens/>
      <w:spacing w:after="0"/>
      <w:jc w:val="right"/>
    </w:pPr>
    <w:rPr>
      <w:rFonts w:ascii="Calibri" w:eastAsia="Calibri" w:hAnsi="Calibri" w:cs="Calibri"/>
      <w:sz w:val="19"/>
      <w:szCs w:val="19"/>
      <w:lang w:eastAsia="zh-CN" w:bidi="hi-IN"/>
    </w:rPr>
  </w:style>
  <w:style w:type="paragraph" w:styleId="NormalnyWeb">
    <w:name w:val="Normal (Web)"/>
    <w:basedOn w:val="Normalny"/>
    <w:uiPriority w:val="99"/>
    <w:unhideWhenUsed/>
    <w:rsid w:val="00675865"/>
    <w:pPr>
      <w:overflowPunct/>
      <w:autoSpaceDE/>
      <w:autoSpaceDN/>
      <w:adjustRightInd/>
      <w:spacing w:before="100" w:beforeAutospacing="1" w:after="100" w:afterAutospacing="1"/>
      <w:textAlignment w:val="auto"/>
    </w:pPr>
    <w:rPr>
      <w:rFonts w:ascii="Times New Roman" w:hAnsi="Times New Roman"/>
      <w:szCs w:val="24"/>
    </w:rPr>
  </w:style>
  <w:style w:type="character" w:styleId="Pogrubienie">
    <w:name w:val="Strong"/>
    <w:basedOn w:val="Domylnaczcionkaakapitu"/>
    <w:uiPriority w:val="22"/>
    <w:qFormat/>
    <w:rsid w:val="00675865"/>
    <w:rPr>
      <w:b/>
      <w:bCs/>
    </w:rPr>
  </w:style>
  <w:style w:type="character" w:customStyle="1" w:styleId="Nagwek5Znak">
    <w:name w:val="Nagłówek 5 Znak"/>
    <w:basedOn w:val="Domylnaczcionkaakapitu"/>
    <w:link w:val="Nagwek5"/>
    <w:uiPriority w:val="9"/>
    <w:semiHidden/>
    <w:rsid w:val="00D36FB0"/>
    <w:rPr>
      <w:rFonts w:ascii="Aptos Display" w:eastAsiaTheme="majorEastAsia" w:hAnsi="Aptos Display" w:cstheme="majorBidi"/>
      <w:color w:val="2F5496" w:themeColor="accent1" w:themeShade="BF"/>
      <w:kern w:val="2"/>
      <w:sz w:val="20"/>
      <w:szCs w:val="20"/>
      <w14:ligatures w14:val="standardContextual"/>
    </w:rPr>
  </w:style>
  <w:style w:type="paragraph" w:customStyle="1" w:styleId="metrykatabelanaglowek">
    <w:name w:val="metryka_tabela_naglowek"/>
    <w:basedOn w:val="Normalny"/>
    <w:autoRedefine/>
    <w:qFormat/>
    <w:rsid w:val="001407D0"/>
    <w:pPr>
      <w:overflowPunct/>
      <w:autoSpaceDE/>
      <w:autoSpaceDN/>
      <w:adjustRightInd/>
      <w:spacing w:line="276" w:lineRule="auto"/>
      <w:textAlignment w:val="auto"/>
    </w:pPr>
    <w:rPr>
      <w:rFonts w:asciiTheme="minorHAnsi" w:hAnsiTheme="minorHAnsi"/>
      <w:noProof/>
      <w:sz w:val="20"/>
      <w:szCs w:val="24"/>
    </w:rPr>
  </w:style>
  <w:style w:type="paragraph" w:styleId="Poprawka">
    <w:name w:val="Revision"/>
    <w:hidden/>
    <w:uiPriority w:val="99"/>
    <w:semiHidden/>
    <w:rsid w:val="009379EE"/>
    <w:pPr>
      <w:spacing w:after="0" w:line="240" w:lineRule="auto"/>
    </w:pPr>
    <w:rPr>
      <w:rFonts w:ascii="Arial" w:eastAsia="Times New Roman" w:hAnsi="Arial" w:cs="Times New Roman"/>
      <w:sz w:val="24"/>
      <w:szCs w:val="20"/>
      <w:lang w:eastAsia="pl-PL"/>
    </w:rPr>
  </w:style>
  <w:style w:type="paragraph" w:customStyle="1" w:styleId="NUMERUJ">
    <w:name w:val="NUMERUJ"/>
    <w:basedOn w:val="Normalny"/>
    <w:rsid w:val="00401023"/>
    <w:pPr>
      <w:numPr>
        <w:numId w:val="85"/>
      </w:numPr>
      <w:tabs>
        <w:tab w:val="clear" w:pos="928"/>
        <w:tab w:val="num" w:pos="720"/>
      </w:tabs>
      <w:overflowPunct/>
      <w:autoSpaceDE/>
      <w:autoSpaceDN/>
      <w:adjustRightInd/>
      <w:spacing w:before="40" w:after="40" w:line="300" w:lineRule="atLeast"/>
      <w:ind w:left="720"/>
      <w:textAlignment w:val="auto"/>
    </w:pPr>
    <w:rPr>
      <w:sz w:val="20"/>
    </w:rPr>
  </w:style>
  <w:style w:type="paragraph" w:customStyle="1" w:styleId="Standard">
    <w:name w:val="Standard"/>
    <w:rsid w:val="000B16CF"/>
    <w:pPr>
      <w:suppressAutoHyphens/>
      <w:autoSpaceDN w:val="0"/>
      <w:spacing w:after="0" w:line="100" w:lineRule="atLeast"/>
      <w:textAlignment w:val="baseline"/>
    </w:pPr>
    <w:rPr>
      <w:rFonts w:ascii="Times New Roman" w:eastAsia="Times New Roman" w:hAnsi="Times New Roman" w:cs="Times New Roman"/>
      <w:color w:val="00000A"/>
      <w:kern w:val="3"/>
      <w:sz w:val="20"/>
      <w:szCs w:val="20"/>
      <w:lang w:eastAsia="ar-SA"/>
    </w:rPr>
  </w:style>
  <w:style w:type="character" w:styleId="Odwoaniedokomentarza">
    <w:name w:val="annotation reference"/>
    <w:basedOn w:val="Domylnaczcionkaakapitu"/>
    <w:uiPriority w:val="99"/>
    <w:semiHidden/>
    <w:unhideWhenUsed/>
    <w:rsid w:val="00101857"/>
    <w:rPr>
      <w:sz w:val="16"/>
      <w:szCs w:val="16"/>
    </w:rPr>
  </w:style>
  <w:style w:type="paragraph" w:styleId="Tekstkomentarza">
    <w:name w:val="annotation text"/>
    <w:basedOn w:val="Normalny"/>
    <w:link w:val="TekstkomentarzaZnak"/>
    <w:uiPriority w:val="99"/>
    <w:semiHidden/>
    <w:unhideWhenUsed/>
    <w:rsid w:val="00101857"/>
    <w:rPr>
      <w:sz w:val="20"/>
    </w:rPr>
  </w:style>
  <w:style w:type="character" w:customStyle="1" w:styleId="TekstkomentarzaZnak">
    <w:name w:val="Tekst komentarza Znak"/>
    <w:basedOn w:val="Domylnaczcionkaakapitu"/>
    <w:link w:val="Tekstkomentarza"/>
    <w:uiPriority w:val="99"/>
    <w:semiHidden/>
    <w:rsid w:val="00101857"/>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01857"/>
    <w:rPr>
      <w:b/>
      <w:bCs/>
    </w:rPr>
  </w:style>
  <w:style w:type="character" w:customStyle="1" w:styleId="TematkomentarzaZnak">
    <w:name w:val="Temat komentarza Znak"/>
    <w:basedOn w:val="TekstkomentarzaZnak"/>
    <w:link w:val="Tematkomentarza"/>
    <w:uiPriority w:val="99"/>
    <w:semiHidden/>
    <w:rsid w:val="00101857"/>
    <w:rPr>
      <w:rFonts w:ascii="Arial" w:eastAsia="Times New Roman" w:hAnsi="Arial"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1CBB6-891D-4FF9-AD7E-7631149DC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2021</Words>
  <Characters>12131</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14124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2026-04-24T14:07:00Z</dcterms:created>
  <dcterms:modified xsi:type="dcterms:W3CDTF">2026-05-04T07:17:00Z</dcterms:modified>
</cp:coreProperties>
</file>